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3117" w14:textId="77777777" w:rsidR="00CF4DEA" w:rsidRDefault="00CF4DEA">
      <w:pPr>
        <w:widowControl w:val="0"/>
        <w:rPr>
          <w:rFonts w:ascii="Times New Roman" w:eastAsia="Times New Roman" w:hAnsi="Times New Roman" w:cs="Times New Roman"/>
          <w:sz w:val="20"/>
          <w:szCs w:val="20"/>
        </w:rPr>
      </w:pPr>
    </w:p>
    <w:p w14:paraId="1C372B7B" w14:textId="77777777" w:rsidR="00CF4DEA" w:rsidRDefault="00CF4DEA">
      <w:pPr>
        <w:widowControl w:val="0"/>
        <w:rPr>
          <w:rFonts w:ascii="Times New Roman" w:eastAsia="Times New Roman" w:hAnsi="Times New Roman" w:cs="Times New Roman"/>
          <w:sz w:val="20"/>
          <w:szCs w:val="20"/>
        </w:rPr>
      </w:pPr>
    </w:p>
    <w:p w14:paraId="0B8BDC49" w14:textId="77777777" w:rsidR="00CF4DEA" w:rsidRDefault="00CF4DEA">
      <w:pPr>
        <w:widowControl w:val="0"/>
        <w:spacing w:before="5"/>
        <w:rPr>
          <w:rFonts w:ascii="Times New Roman" w:eastAsia="Times New Roman" w:hAnsi="Times New Roman" w:cs="Times New Roman"/>
          <w:sz w:val="26"/>
          <w:szCs w:val="26"/>
        </w:rPr>
      </w:pPr>
    </w:p>
    <w:p w14:paraId="0F8EA4C1" w14:textId="77777777" w:rsidR="00CF4DEA" w:rsidRDefault="005B607D">
      <w:pPr>
        <w:widowControl w:val="0"/>
        <w:spacing w:before="26"/>
        <w:ind w:left="119" w:right="70"/>
        <w:jc w:val="both"/>
        <w:rPr>
          <w:sz w:val="26"/>
          <w:szCs w:val="26"/>
        </w:rPr>
      </w:pPr>
      <w:r>
        <w:rPr>
          <w:sz w:val="26"/>
          <w:szCs w:val="26"/>
        </w:rPr>
        <w:t xml:space="preserve">O </w:t>
      </w:r>
      <w:r>
        <w:rPr>
          <w:b/>
          <w:sz w:val="26"/>
          <w:szCs w:val="26"/>
        </w:rPr>
        <w:t>Movimento de Justiça e Direitos Humanos (MJDH)</w:t>
      </w:r>
      <w:r>
        <w:rPr>
          <w:sz w:val="26"/>
          <w:szCs w:val="26"/>
        </w:rPr>
        <w:t xml:space="preserve">, com a colaboração da </w:t>
      </w:r>
      <w:r>
        <w:rPr>
          <w:b/>
          <w:sz w:val="26"/>
          <w:szCs w:val="26"/>
        </w:rPr>
        <w:t xml:space="preserve">Associação dos Repórteres Fotográficos e Cinematográficos do Rio Grande do Sul (ARFOC-RS) </w:t>
      </w:r>
      <w:r>
        <w:rPr>
          <w:sz w:val="26"/>
          <w:szCs w:val="26"/>
        </w:rPr>
        <w:t xml:space="preserve">e da </w:t>
      </w:r>
      <w:r>
        <w:rPr>
          <w:b/>
          <w:sz w:val="26"/>
          <w:szCs w:val="26"/>
        </w:rPr>
        <w:t xml:space="preserve">Ordem dos Advogados do Brasil - RS (OAB-RS) </w:t>
      </w:r>
      <w:r>
        <w:rPr>
          <w:sz w:val="26"/>
          <w:szCs w:val="26"/>
        </w:rPr>
        <w:t xml:space="preserve">instituíram, em 1984, o Prêmio Direitos Humanos de Jornalismo. Desde então, a cada edição anual e de forma ininterrupta, o Prêmio estimula o trabalho dos profissionais de jornalismo na denúncia de violações, pela observância e defesa dos Direitos Humanos </w:t>
      </w:r>
      <w:proofErr w:type="gramStart"/>
      <w:r>
        <w:rPr>
          <w:sz w:val="26"/>
          <w:szCs w:val="26"/>
        </w:rPr>
        <w:t>nas  sociedades</w:t>
      </w:r>
      <w:proofErr w:type="gramEnd"/>
      <w:r>
        <w:rPr>
          <w:sz w:val="26"/>
          <w:szCs w:val="26"/>
        </w:rPr>
        <w:t xml:space="preserve"> da  América do  Sul  marcadas por  enorme desigualdade entre as pessoas e pela deficitária ação de Estado.</w:t>
      </w:r>
    </w:p>
    <w:p w14:paraId="6E53377C" w14:textId="77777777" w:rsidR="00CF4DEA" w:rsidRDefault="00CF4DEA">
      <w:pPr>
        <w:widowControl w:val="0"/>
        <w:rPr>
          <w:sz w:val="26"/>
          <w:szCs w:val="26"/>
        </w:rPr>
      </w:pPr>
    </w:p>
    <w:p w14:paraId="098472CE" w14:textId="77777777" w:rsidR="00CF4DEA" w:rsidRDefault="005B607D">
      <w:pPr>
        <w:widowControl w:val="0"/>
        <w:ind w:left="119" w:right="73"/>
        <w:jc w:val="both"/>
        <w:rPr>
          <w:sz w:val="26"/>
          <w:szCs w:val="26"/>
        </w:rPr>
      </w:pPr>
      <w:r>
        <w:rPr>
          <w:sz w:val="26"/>
          <w:szCs w:val="26"/>
        </w:rPr>
        <w:t xml:space="preserve">A </w:t>
      </w:r>
      <w:r>
        <w:rPr>
          <w:b/>
          <w:sz w:val="26"/>
          <w:szCs w:val="26"/>
        </w:rPr>
        <w:t>Regional Latino Americana da União Internacional dos Trabalhadores da Alimentação (</w:t>
      </w:r>
      <w:proofErr w:type="spellStart"/>
      <w:r>
        <w:rPr>
          <w:b/>
          <w:sz w:val="26"/>
          <w:szCs w:val="26"/>
        </w:rPr>
        <w:t>Rel</w:t>
      </w:r>
      <w:proofErr w:type="spellEnd"/>
      <w:r>
        <w:rPr>
          <w:b/>
          <w:sz w:val="26"/>
          <w:szCs w:val="26"/>
        </w:rPr>
        <w:t xml:space="preserve"> UITA)</w:t>
      </w:r>
      <w:r>
        <w:rPr>
          <w:sz w:val="26"/>
          <w:szCs w:val="26"/>
        </w:rPr>
        <w:t xml:space="preserve">, a </w:t>
      </w:r>
      <w:r>
        <w:rPr>
          <w:b/>
          <w:sz w:val="26"/>
          <w:szCs w:val="26"/>
        </w:rPr>
        <w:t xml:space="preserve">Union </w:t>
      </w:r>
      <w:proofErr w:type="spellStart"/>
      <w:r>
        <w:rPr>
          <w:b/>
          <w:sz w:val="26"/>
          <w:szCs w:val="26"/>
        </w:rPr>
        <w:t>to</w:t>
      </w:r>
      <w:proofErr w:type="spellEnd"/>
      <w:r>
        <w:rPr>
          <w:b/>
          <w:sz w:val="26"/>
          <w:szCs w:val="26"/>
        </w:rPr>
        <w:t xml:space="preserve"> Union</w:t>
      </w:r>
      <w:r>
        <w:rPr>
          <w:sz w:val="26"/>
          <w:szCs w:val="26"/>
        </w:rPr>
        <w:t xml:space="preserve">, instituição sueca que atua pelo fortalecimento dos sindicatos no mundo, e a </w:t>
      </w:r>
      <w:r>
        <w:rPr>
          <w:b/>
          <w:sz w:val="26"/>
          <w:szCs w:val="26"/>
        </w:rPr>
        <w:t xml:space="preserve">Caixa de Assistência dos Advogados - RS </w:t>
      </w:r>
      <w:r>
        <w:rPr>
          <w:sz w:val="26"/>
          <w:szCs w:val="26"/>
        </w:rPr>
        <w:t>também apoiam o Prêmio que neste ano de 2021 receberá inscrições de trabalhos no período de 01 de outubro até 19 de novembro.</w:t>
      </w:r>
    </w:p>
    <w:p w14:paraId="39350BE6" w14:textId="77777777" w:rsidR="00CF4DEA" w:rsidRDefault="00CF4DEA">
      <w:pPr>
        <w:widowControl w:val="0"/>
        <w:rPr>
          <w:sz w:val="26"/>
          <w:szCs w:val="26"/>
        </w:rPr>
      </w:pPr>
    </w:p>
    <w:p w14:paraId="43163FD6" w14:textId="77777777" w:rsidR="00CF4DEA" w:rsidRDefault="005B607D">
      <w:pPr>
        <w:widowControl w:val="0"/>
        <w:ind w:left="119" w:right="75"/>
        <w:jc w:val="both"/>
        <w:rPr>
          <w:sz w:val="26"/>
          <w:szCs w:val="26"/>
        </w:rPr>
      </w:pPr>
      <w:r>
        <w:rPr>
          <w:sz w:val="26"/>
          <w:szCs w:val="26"/>
        </w:rPr>
        <w:t xml:space="preserve">O 38º Prêmio Direitos Humanos de Jornalismo destaca a categoria Prêmio Especial PANDEMIA ECONÔMICA, SOCIAL E AMBIENTAL. O tema provoca narrativas da baixa atividade humana, isolamento, educação pública contingenciada, economia deficitária, desemprego, estrangulamento do sistema de saúde, dificuldade de acesso a bens essenciais, descontrole das agressões ao ambiente, e de outros impactos da COVID-19 que já perduram por quase dois anos em seus efeitos sobre a sociedade. </w:t>
      </w:r>
    </w:p>
    <w:p w14:paraId="479BC0F2" w14:textId="77777777" w:rsidR="00CF4DEA" w:rsidRDefault="00CF4DEA">
      <w:pPr>
        <w:widowControl w:val="0"/>
        <w:spacing w:line="275" w:lineRule="auto"/>
        <w:ind w:left="119" w:right="75"/>
        <w:jc w:val="both"/>
        <w:rPr>
          <w:color w:val="212121"/>
          <w:sz w:val="26"/>
          <w:szCs w:val="26"/>
          <w:highlight w:val="white"/>
        </w:rPr>
      </w:pPr>
    </w:p>
    <w:p w14:paraId="3D45D357" w14:textId="77777777" w:rsidR="00CF4DEA" w:rsidRDefault="005B607D">
      <w:pPr>
        <w:widowControl w:val="0"/>
        <w:spacing w:line="275" w:lineRule="auto"/>
        <w:ind w:left="119" w:right="75"/>
        <w:jc w:val="both"/>
        <w:rPr>
          <w:sz w:val="26"/>
          <w:szCs w:val="26"/>
        </w:rPr>
      </w:pPr>
      <w:r>
        <w:rPr>
          <w:sz w:val="26"/>
          <w:szCs w:val="26"/>
        </w:rPr>
        <w:t>No dia 10 de dezembro, data da Declaração Universal dos Direitos do Homem, acontecerá a solenidade de premiação.</w:t>
      </w:r>
    </w:p>
    <w:p w14:paraId="3AC978C3" w14:textId="77777777" w:rsidR="00CF4DEA" w:rsidRDefault="00CF4DEA">
      <w:pPr>
        <w:widowControl w:val="0"/>
        <w:spacing w:line="240" w:lineRule="auto"/>
        <w:ind w:left="119" w:right="6705"/>
        <w:jc w:val="both"/>
        <w:rPr>
          <w:sz w:val="24"/>
          <w:szCs w:val="24"/>
        </w:rPr>
      </w:pPr>
    </w:p>
    <w:p w14:paraId="5E2AA79B" w14:textId="77777777" w:rsidR="00CF4DEA" w:rsidRDefault="00CF4DEA">
      <w:pPr>
        <w:widowControl w:val="0"/>
        <w:spacing w:line="240" w:lineRule="auto"/>
        <w:ind w:left="119" w:right="6705"/>
        <w:jc w:val="both"/>
        <w:rPr>
          <w:sz w:val="24"/>
          <w:szCs w:val="24"/>
        </w:rPr>
      </w:pPr>
    </w:p>
    <w:p w14:paraId="256CCC30" w14:textId="77777777" w:rsidR="008A4E35" w:rsidRDefault="008A4E35">
      <w:pPr>
        <w:widowControl w:val="0"/>
        <w:spacing w:line="240" w:lineRule="auto"/>
        <w:ind w:left="119" w:right="6705"/>
        <w:jc w:val="both"/>
        <w:rPr>
          <w:b/>
          <w:sz w:val="24"/>
          <w:szCs w:val="24"/>
        </w:rPr>
      </w:pPr>
    </w:p>
    <w:p w14:paraId="59E20FF9" w14:textId="77777777" w:rsidR="008A4E35" w:rsidRDefault="008A4E35">
      <w:pPr>
        <w:widowControl w:val="0"/>
        <w:spacing w:line="240" w:lineRule="auto"/>
        <w:ind w:left="119" w:right="6705"/>
        <w:jc w:val="both"/>
        <w:rPr>
          <w:b/>
          <w:sz w:val="24"/>
          <w:szCs w:val="24"/>
        </w:rPr>
      </w:pPr>
    </w:p>
    <w:p w14:paraId="508BA8AF" w14:textId="77777777" w:rsidR="008A4E35" w:rsidRDefault="008A4E35">
      <w:pPr>
        <w:widowControl w:val="0"/>
        <w:spacing w:line="240" w:lineRule="auto"/>
        <w:ind w:left="119" w:right="6705"/>
        <w:jc w:val="both"/>
        <w:rPr>
          <w:b/>
          <w:sz w:val="24"/>
          <w:szCs w:val="24"/>
        </w:rPr>
      </w:pPr>
    </w:p>
    <w:p w14:paraId="18D32AA0" w14:textId="77777777" w:rsidR="008A4E35" w:rsidRDefault="008A4E35">
      <w:pPr>
        <w:widowControl w:val="0"/>
        <w:spacing w:line="240" w:lineRule="auto"/>
        <w:ind w:left="119" w:right="6705"/>
        <w:jc w:val="both"/>
        <w:rPr>
          <w:b/>
          <w:sz w:val="24"/>
          <w:szCs w:val="24"/>
        </w:rPr>
      </w:pPr>
    </w:p>
    <w:p w14:paraId="781708EC" w14:textId="77777777" w:rsidR="008A4E35" w:rsidRDefault="008A4E35">
      <w:pPr>
        <w:widowControl w:val="0"/>
        <w:spacing w:line="240" w:lineRule="auto"/>
        <w:ind w:left="119" w:right="6705"/>
        <w:jc w:val="both"/>
        <w:rPr>
          <w:b/>
          <w:sz w:val="24"/>
          <w:szCs w:val="24"/>
        </w:rPr>
      </w:pPr>
    </w:p>
    <w:p w14:paraId="26BE4CE8" w14:textId="77777777" w:rsidR="008A4E35" w:rsidRDefault="008A4E35">
      <w:pPr>
        <w:widowControl w:val="0"/>
        <w:spacing w:line="240" w:lineRule="auto"/>
        <w:ind w:left="119" w:right="6705"/>
        <w:jc w:val="both"/>
        <w:rPr>
          <w:b/>
          <w:sz w:val="24"/>
          <w:szCs w:val="24"/>
        </w:rPr>
      </w:pPr>
    </w:p>
    <w:p w14:paraId="6D992DD4" w14:textId="77777777" w:rsidR="008A4E35" w:rsidRDefault="008A4E35">
      <w:pPr>
        <w:widowControl w:val="0"/>
        <w:spacing w:line="240" w:lineRule="auto"/>
        <w:ind w:left="119" w:right="6705"/>
        <w:jc w:val="both"/>
        <w:rPr>
          <w:b/>
          <w:sz w:val="24"/>
          <w:szCs w:val="24"/>
        </w:rPr>
      </w:pPr>
    </w:p>
    <w:p w14:paraId="28801E25" w14:textId="77777777" w:rsidR="00CF4DEA" w:rsidRDefault="005B607D">
      <w:pPr>
        <w:widowControl w:val="0"/>
        <w:spacing w:line="240" w:lineRule="auto"/>
        <w:ind w:left="119" w:right="6705"/>
        <w:jc w:val="both"/>
        <w:rPr>
          <w:sz w:val="24"/>
          <w:szCs w:val="24"/>
        </w:rPr>
      </w:pPr>
      <w:r>
        <w:rPr>
          <w:b/>
          <w:sz w:val="24"/>
          <w:szCs w:val="24"/>
        </w:rPr>
        <w:t>REGULAMENTO</w:t>
      </w:r>
    </w:p>
    <w:p w14:paraId="56113C4B" w14:textId="77777777" w:rsidR="00CF4DEA" w:rsidRDefault="00CF4DEA">
      <w:pPr>
        <w:widowControl w:val="0"/>
        <w:spacing w:before="7"/>
        <w:rPr>
          <w:sz w:val="24"/>
          <w:szCs w:val="24"/>
        </w:rPr>
      </w:pPr>
    </w:p>
    <w:p w14:paraId="6E42F4B1" w14:textId="77777777" w:rsidR="00CF4DEA" w:rsidRDefault="005B607D">
      <w:pPr>
        <w:widowControl w:val="0"/>
        <w:spacing w:before="29"/>
        <w:ind w:left="119" w:right="75"/>
        <w:jc w:val="both"/>
        <w:rPr>
          <w:sz w:val="24"/>
          <w:szCs w:val="24"/>
        </w:rPr>
      </w:pPr>
      <w:r>
        <w:rPr>
          <w:sz w:val="24"/>
          <w:szCs w:val="24"/>
        </w:rPr>
        <w:t>Podem participar do Prêmio Direitos Humanos de Jornalismo profissionais e acadêmicos com reportagens ou materiais publicados, dentro do período estabelecido no regulamento, em veículos de comunicação: jornais, revistas, emissoras de rádio, emissoras de televisão e portais de notícias e sítios da internet. Os autores principais dos materiais deverão ter o registro profissional de jornalista.</w:t>
      </w:r>
    </w:p>
    <w:p w14:paraId="19B21646" w14:textId="77777777" w:rsidR="00CF4DEA" w:rsidRDefault="00CF4DEA">
      <w:pPr>
        <w:widowControl w:val="0"/>
        <w:spacing w:before="17"/>
      </w:pPr>
    </w:p>
    <w:p w14:paraId="600D4B87" w14:textId="77777777" w:rsidR="00CF4DEA" w:rsidRDefault="005B607D">
      <w:pPr>
        <w:widowControl w:val="0"/>
        <w:spacing w:line="275" w:lineRule="auto"/>
        <w:ind w:left="1046" w:right="75" w:hanging="360"/>
        <w:jc w:val="both"/>
        <w:rPr>
          <w:sz w:val="24"/>
          <w:szCs w:val="24"/>
        </w:rPr>
      </w:pPr>
      <w:r>
        <w:rPr>
          <w:sz w:val="24"/>
          <w:szCs w:val="24"/>
        </w:rPr>
        <w:t xml:space="preserve">1.  As entidades promotoras escolherão os três melhores trabalhos sobre o tema Direitos Humanos nas categorias: </w:t>
      </w:r>
      <w:r>
        <w:rPr>
          <w:b/>
          <w:sz w:val="24"/>
          <w:szCs w:val="24"/>
        </w:rPr>
        <w:t>Reportagem</w:t>
      </w:r>
      <w:r>
        <w:rPr>
          <w:sz w:val="24"/>
          <w:szCs w:val="24"/>
        </w:rPr>
        <w:t xml:space="preserve">, </w:t>
      </w:r>
      <w:r>
        <w:rPr>
          <w:b/>
          <w:sz w:val="24"/>
          <w:szCs w:val="24"/>
        </w:rPr>
        <w:t>Fotografia</w:t>
      </w:r>
      <w:r>
        <w:rPr>
          <w:sz w:val="24"/>
          <w:szCs w:val="24"/>
        </w:rPr>
        <w:t xml:space="preserve">, </w:t>
      </w:r>
      <w:r>
        <w:rPr>
          <w:b/>
          <w:sz w:val="24"/>
          <w:szCs w:val="24"/>
        </w:rPr>
        <w:t>Rádio</w:t>
      </w:r>
      <w:r>
        <w:rPr>
          <w:sz w:val="24"/>
          <w:szCs w:val="24"/>
        </w:rPr>
        <w:t xml:space="preserve">, </w:t>
      </w:r>
      <w:r>
        <w:rPr>
          <w:b/>
          <w:sz w:val="24"/>
          <w:szCs w:val="24"/>
        </w:rPr>
        <w:t>Televisão</w:t>
      </w:r>
      <w:r>
        <w:rPr>
          <w:sz w:val="24"/>
          <w:szCs w:val="24"/>
        </w:rPr>
        <w:t xml:space="preserve">, </w:t>
      </w:r>
      <w:r>
        <w:rPr>
          <w:b/>
          <w:sz w:val="24"/>
          <w:szCs w:val="24"/>
        </w:rPr>
        <w:t>Jornalismo Online</w:t>
      </w:r>
      <w:r>
        <w:rPr>
          <w:sz w:val="24"/>
          <w:szCs w:val="24"/>
        </w:rPr>
        <w:t xml:space="preserve">, </w:t>
      </w:r>
      <w:r>
        <w:rPr>
          <w:b/>
          <w:sz w:val="24"/>
          <w:szCs w:val="24"/>
        </w:rPr>
        <w:t xml:space="preserve">Crônica, Documentário, Grande Reportagem </w:t>
      </w:r>
      <w:r>
        <w:rPr>
          <w:sz w:val="24"/>
          <w:szCs w:val="24"/>
        </w:rPr>
        <w:t xml:space="preserve">(livro) e </w:t>
      </w:r>
      <w:r>
        <w:rPr>
          <w:b/>
          <w:sz w:val="24"/>
          <w:szCs w:val="24"/>
        </w:rPr>
        <w:t>Acadêmicos</w:t>
      </w:r>
      <w:r>
        <w:rPr>
          <w:sz w:val="24"/>
          <w:szCs w:val="24"/>
        </w:rPr>
        <w:t>.</w:t>
      </w:r>
    </w:p>
    <w:p w14:paraId="79175A8C" w14:textId="77777777" w:rsidR="00CF4DEA" w:rsidRDefault="00CF4DEA">
      <w:pPr>
        <w:widowControl w:val="0"/>
        <w:spacing w:before="1"/>
        <w:rPr>
          <w:sz w:val="12"/>
          <w:szCs w:val="12"/>
        </w:rPr>
      </w:pPr>
    </w:p>
    <w:p w14:paraId="0FF9AB44" w14:textId="77777777" w:rsidR="00CF4DEA" w:rsidRDefault="005B607D">
      <w:pPr>
        <w:widowControl w:val="0"/>
        <w:ind w:left="1559" w:right="75" w:hanging="360"/>
        <w:jc w:val="both"/>
        <w:rPr>
          <w:sz w:val="24"/>
          <w:szCs w:val="24"/>
        </w:rPr>
      </w:pPr>
      <w:r>
        <w:rPr>
          <w:sz w:val="24"/>
          <w:szCs w:val="24"/>
        </w:rPr>
        <w:t xml:space="preserve">a.  A categoria </w:t>
      </w:r>
      <w:r>
        <w:rPr>
          <w:b/>
          <w:sz w:val="24"/>
          <w:szCs w:val="24"/>
        </w:rPr>
        <w:t xml:space="preserve">Acadêmicos </w:t>
      </w:r>
      <w:r>
        <w:rPr>
          <w:sz w:val="24"/>
          <w:szCs w:val="24"/>
        </w:rPr>
        <w:t>é exclusiva para estudantes matriculados em faculdades de Comunicação Social que tenham realizado trabalhos jornalísticos sobre o tema do Prêmio na universidade ou em estágio regular;</w:t>
      </w:r>
    </w:p>
    <w:p w14:paraId="782C13A9" w14:textId="77777777" w:rsidR="00CF4DEA" w:rsidRDefault="00CF4DEA">
      <w:pPr>
        <w:widowControl w:val="0"/>
        <w:spacing w:before="10"/>
        <w:rPr>
          <w:sz w:val="11"/>
          <w:szCs w:val="11"/>
        </w:rPr>
      </w:pPr>
    </w:p>
    <w:p w14:paraId="4DFB30EE" w14:textId="77777777" w:rsidR="00CF4DEA" w:rsidRDefault="005B607D">
      <w:pPr>
        <w:widowControl w:val="0"/>
        <w:spacing w:line="275" w:lineRule="auto"/>
        <w:ind w:left="1559" w:right="75" w:hanging="360"/>
        <w:jc w:val="both"/>
        <w:rPr>
          <w:sz w:val="24"/>
          <w:szCs w:val="24"/>
        </w:rPr>
      </w:pPr>
      <w:r>
        <w:rPr>
          <w:sz w:val="24"/>
          <w:szCs w:val="24"/>
        </w:rPr>
        <w:t xml:space="preserve">b. Serão aceitos trabalhos universitários de </w:t>
      </w:r>
      <w:r>
        <w:rPr>
          <w:b/>
          <w:sz w:val="24"/>
          <w:szCs w:val="24"/>
        </w:rPr>
        <w:t xml:space="preserve">mídia impressa </w:t>
      </w:r>
      <w:r>
        <w:rPr>
          <w:sz w:val="24"/>
          <w:szCs w:val="24"/>
        </w:rPr>
        <w:t xml:space="preserve">(reportagem, livro, foto ou crônica), </w:t>
      </w:r>
      <w:r>
        <w:rPr>
          <w:b/>
          <w:sz w:val="24"/>
          <w:szCs w:val="24"/>
        </w:rPr>
        <w:t xml:space="preserve">mídia eletrônica </w:t>
      </w:r>
      <w:r>
        <w:rPr>
          <w:sz w:val="24"/>
          <w:szCs w:val="24"/>
        </w:rPr>
        <w:t xml:space="preserve">e </w:t>
      </w:r>
      <w:r>
        <w:rPr>
          <w:b/>
          <w:sz w:val="24"/>
          <w:szCs w:val="24"/>
        </w:rPr>
        <w:t xml:space="preserve">Internet </w:t>
      </w:r>
      <w:r>
        <w:rPr>
          <w:sz w:val="24"/>
          <w:szCs w:val="24"/>
        </w:rPr>
        <w:t xml:space="preserve">– que serão avaliados exclusivamente na categoria </w:t>
      </w:r>
      <w:r>
        <w:rPr>
          <w:b/>
          <w:sz w:val="24"/>
          <w:szCs w:val="24"/>
        </w:rPr>
        <w:t>Acadêmicos</w:t>
      </w:r>
      <w:r>
        <w:rPr>
          <w:sz w:val="24"/>
          <w:szCs w:val="24"/>
        </w:rPr>
        <w:t>.</w:t>
      </w:r>
    </w:p>
    <w:p w14:paraId="38910216" w14:textId="77777777" w:rsidR="00CF4DEA" w:rsidRDefault="00CF4DEA">
      <w:pPr>
        <w:widowControl w:val="0"/>
        <w:spacing w:before="1"/>
        <w:rPr>
          <w:sz w:val="12"/>
          <w:szCs w:val="12"/>
        </w:rPr>
      </w:pPr>
    </w:p>
    <w:p w14:paraId="2E09E7DA" w14:textId="77777777" w:rsidR="00CF4DEA" w:rsidRDefault="005B607D">
      <w:pPr>
        <w:widowControl w:val="0"/>
        <w:spacing w:line="275" w:lineRule="auto"/>
        <w:ind w:left="1559" w:right="75" w:hanging="360"/>
        <w:jc w:val="both"/>
        <w:rPr>
          <w:sz w:val="24"/>
          <w:szCs w:val="24"/>
        </w:rPr>
      </w:pPr>
      <w:r>
        <w:rPr>
          <w:sz w:val="24"/>
          <w:szCs w:val="24"/>
        </w:rPr>
        <w:t xml:space="preserve">c.  Nas categorias </w:t>
      </w:r>
      <w:r>
        <w:rPr>
          <w:b/>
          <w:sz w:val="24"/>
          <w:szCs w:val="24"/>
        </w:rPr>
        <w:t>Fotografia</w:t>
      </w:r>
      <w:r>
        <w:rPr>
          <w:sz w:val="24"/>
          <w:szCs w:val="24"/>
        </w:rPr>
        <w:t xml:space="preserve">, </w:t>
      </w:r>
      <w:r>
        <w:rPr>
          <w:b/>
          <w:sz w:val="24"/>
          <w:szCs w:val="24"/>
        </w:rPr>
        <w:t xml:space="preserve">Televisão </w:t>
      </w:r>
      <w:r>
        <w:rPr>
          <w:sz w:val="24"/>
          <w:szCs w:val="24"/>
        </w:rPr>
        <w:t xml:space="preserve">e </w:t>
      </w:r>
      <w:r>
        <w:rPr>
          <w:b/>
          <w:sz w:val="24"/>
          <w:szCs w:val="24"/>
        </w:rPr>
        <w:t xml:space="preserve">Documentário </w:t>
      </w:r>
      <w:r>
        <w:rPr>
          <w:sz w:val="24"/>
          <w:szCs w:val="24"/>
        </w:rPr>
        <w:t>concorrem trabalhos publicados e os produzidos que não foram publicados.</w:t>
      </w:r>
    </w:p>
    <w:p w14:paraId="4D105236" w14:textId="77777777" w:rsidR="00CF4DEA" w:rsidRDefault="00CF4DEA">
      <w:pPr>
        <w:widowControl w:val="0"/>
        <w:rPr>
          <w:sz w:val="20"/>
          <w:szCs w:val="20"/>
        </w:rPr>
      </w:pPr>
    </w:p>
    <w:p w14:paraId="062ECE6B" w14:textId="77777777" w:rsidR="008A4E35" w:rsidRDefault="005B607D">
      <w:pPr>
        <w:widowControl w:val="0"/>
        <w:ind w:left="119" w:right="75"/>
        <w:jc w:val="both"/>
        <w:rPr>
          <w:sz w:val="24"/>
          <w:szCs w:val="24"/>
        </w:rPr>
      </w:pPr>
      <w:r>
        <w:rPr>
          <w:sz w:val="24"/>
          <w:szCs w:val="24"/>
        </w:rPr>
        <w:t xml:space="preserve">Reconhecendo que, por vezes, os trabalhos jornalísticos sobre Direitos Humanos acabam não sendo publicados, ou são parcialmente publicados por razões como a censura, e considerando que o papel das entidades promotoras é de, justamente, defender a liberdade, tanto de imprensa quanto de organização política e social, serão recebidas na categoria </w:t>
      </w:r>
      <w:r>
        <w:rPr>
          <w:b/>
          <w:sz w:val="24"/>
          <w:szCs w:val="24"/>
        </w:rPr>
        <w:t xml:space="preserve">Crônica </w:t>
      </w:r>
      <w:r>
        <w:rPr>
          <w:sz w:val="24"/>
          <w:szCs w:val="24"/>
        </w:rPr>
        <w:t xml:space="preserve">as inscrições de </w:t>
      </w:r>
      <w:r>
        <w:rPr>
          <w:b/>
          <w:sz w:val="24"/>
          <w:szCs w:val="24"/>
        </w:rPr>
        <w:t xml:space="preserve">trabalhos que não tiveram divulgação </w:t>
      </w:r>
      <w:r>
        <w:rPr>
          <w:sz w:val="24"/>
          <w:szCs w:val="24"/>
        </w:rPr>
        <w:t>nos meios de comunicação. Desta forma, o Prêmio permite resgatar trabalhos não publicados nas áreas de reportagem (mídia impressa) e mídia eletrônica (entrevistas ou comentários que não foram ao ar). Todos os trabalhos inscritos na categoria devem estar transcritos na forma de texto, inclusive os de rádio não veiculados, acompanhados da fita de gravação.</w:t>
      </w:r>
    </w:p>
    <w:p w14:paraId="4CB18875" w14:textId="77777777" w:rsidR="008A4E35" w:rsidRDefault="008A4E35">
      <w:pPr>
        <w:widowControl w:val="0"/>
        <w:ind w:left="119" w:right="75"/>
        <w:jc w:val="both"/>
        <w:rPr>
          <w:sz w:val="24"/>
          <w:szCs w:val="24"/>
        </w:rPr>
      </w:pPr>
    </w:p>
    <w:p w14:paraId="51CCC313" w14:textId="77777777" w:rsidR="00CF4DEA" w:rsidRPr="008A4E35" w:rsidRDefault="005B607D">
      <w:pPr>
        <w:widowControl w:val="0"/>
        <w:spacing w:before="29" w:line="240" w:lineRule="auto"/>
        <w:ind w:left="119" w:right="80"/>
        <w:jc w:val="both"/>
        <w:rPr>
          <w:color w:val="000000" w:themeColor="text1"/>
          <w:sz w:val="24"/>
          <w:szCs w:val="24"/>
        </w:rPr>
      </w:pPr>
      <w:r w:rsidRPr="008A4E35">
        <w:rPr>
          <w:b/>
          <w:color w:val="000000" w:themeColor="text1"/>
          <w:sz w:val="24"/>
          <w:szCs w:val="24"/>
        </w:rPr>
        <w:lastRenderedPageBreak/>
        <w:t>Categoria Especial</w:t>
      </w:r>
      <w:r w:rsidRPr="008A4E35">
        <w:rPr>
          <w:color w:val="000000" w:themeColor="text1"/>
          <w:sz w:val="24"/>
          <w:szCs w:val="24"/>
        </w:rPr>
        <w:t xml:space="preserve">: A comissão julgadora concederá nesta </w:t>
      </w:r>
      <w:r w:rsidRPr="008A4E35">
        <w:rPr>
          <w:b/>
          <w:color w:val="000000" w:themeColor="text1"/>
          <w:sz w:val="24"/>
          <w:szCs w:val="24"/>
        </w:rPr>
        <w:t>38ª edição do Prêmio Direitos Humanos de Jornalismo</w:t>
      </w:r>
      <w:r w:rsidRPr="008A4E35">
        <w:rPr>
          <w:color w:val="000000" w:themeColor="text1"/>
          <w:sz w:val="24"/>
          <w:szCs w:val="24"/>
        </w:rPr>
        <w:t>, premiação ao melhor trabalho inscrito em qualquer categoria sobre o tema PANDEMIA ECONÔMICA, SOCIAL E AMBIENTAL.</w:t>
      </w:r>
    </w:p>
    <w:p w14:paraId="37649030" w14:textId="77777777" w:rsidR="00CF4DEA" w:rsidRDefault="00CF4DEA">
      <w:pPr>
        <w:widowControl w:val="0"/>
        <w:spacing w:line="240" w:lineRule="auto"/>
        <w:ind w:left="119" w:right="7091"/>
        <w:jc w:val="both"/>
        <w:rPr>
          <w:sz w:val="24"/>
          <w:szCs w:val="24"/>
        </w:rPr>
      </w:pPr>
    </w:p>
    <w:p w14:paraId="27FC4493" w14:textId="77777777" w:rsidR="00CF4DEA" w:rsidRDefault="005B607D">
      <w:pPr>
        <w:widowControl w:val="0"/>
        <w:spacing w:line="240" w:lineRule="auto"/>
        <w:ind w:left="119" w:right="7091"/>
        <w:jc w:val="both"/>
        <w:rPr>
          <w:sz w:val="24"/>
          <w:szCs w:val="24"/>
        </w:rPr>
      </w:pPr>
      <w:r>
        <w:rPr>
          <w:b/>
          <w:sz w:val="24"/>
          <w:szCs w:val="24"/>
        </w:rPr>
        <w:t>INSCRIÇÕES</w:t>
      </w:r>
    </w:p>
    <w:p w14:paraId="13DF8BA7" w14:textId="77777777" w:rsidR="00CF4DEA" w:rsidRDefault="00CF4DEA">
      <w:pPr>
        <w:widowControl w:val="0"/>
        <w:spacing w:before="2"/>
        <w:rPr>
          <w:sz w:val="16"/>
          <w:szCs w:val="16"/>
        </w:rPr>
      </w:pPr>
    </w:p>
    <w:p w14:paraId="01FD4DC1" w14:textId="77777777" w:rsidR="00CF4DEA" w:rsidRDefault="00CF4DEA">
      <w:pPr>
        <w:widowControl w:val="0"/>
        <w:rPr>
          <w:sz w:val="20"/>
          <w:szCs w:val="20"/>
        </w:rPr>
      </w:pPr>
    </w:p>
    <w:p w14:paraId="6D9C8E8C" w14:textId="77777777" w:rsidR="00CF4DEA" w:rsidRDefault="005B607D">
      <w:pPr>
        <w:widowControl w:val="0"/>
        <w:spacing w:line="275" w:lineRule="auto"/>
        <w:ind w:left="119" w:right="75"/>
        <w:jc w:val="both"/>
        <w:rPr>
          <w:sz w:val="24"/>
          <w:szCs w:val="24"/>
        </w:rPr>
      </w:pPr>
      <w:r>
        <w:rPr>
          <w:sz w:val="24"/>
          <w:szCs w:val="24"/>
        </w:rPr>
        <w:t xml:space="preserve">Poderão concorrer às premiações os trabalhos jornalísticos publicados no período de </w:t>
      </w:r>
      <w:r>
        <w:rPr>
          <w:b/>
          <w:sz w:val="24"/>
          <w:szCs w:val="24"/>
        </w:rPr>
        <w:t>16 de novembro de 2020 até 15 de novembro de 2021</w:t>
      </w:r>
      <w:r>
        <w:rPr>
          <w:sz w:val="24"/>
          <w:szCs w:val="24"/>
        </w:rPr>
        <w:t xml:space="preserve">. As </w:t>
      </w:r>
      <w:r>
        <w:rPr>
          <w:b/>
          <w:sz w:val="24"/>
          <w:szCs w:val="24"/>
        </w:rPr>
        <w:t>inscrições estarão abertas de 01 de outubro até 19 de novembro de 2021</w:t>
      </w:r>
      <w:r>
        <w:rPr>
          <w:sz w:val="24"/>
          <w:szCs w:val="24"/>
        </w:rPr>
        <w:t>.</w:t>
      </w:r>
    </w:p>
    <w:p w14:paraId="2A157BDC" w14:textId="77777777" w:rsidR="00CF4DEA" w:rsidRDefault="00CF4DEA">
      <w:pPr>
        <w:widowControl w:val="0"/>
        <w:spacing w:before="8"/>
        <w:rPr>
          <w:sz w:val="11"/>
          <w:szCs w:val="11"/>
        </w:rPr>
      </w:pPr>
    </w:p>
    <w:p w14:paraId="153D802A" w14:textId="77777777" w:rsidR="00CF4DEA" w:rsidRDefault="00CF4DEA">
      <w:pPr>
        <w:widowControl w:val="0"/>
        <w:rPr>
          <w:sz w:val="20"/>
          <w:szCs w:val="20"/>
        </w:rPr>
      </w:pPr>
    </w:p>
    <w:p w14:paraId="736A8B8B" w14:textId="77777777" w:rsidR="00CF4DEA" w:rsidRDefault="005B607D">
      <w:pPr>
        <w:widowControl w:val="0"/>
        <w:ind w:left="839" w:right="75" w:hanging="360"/>
        <w:jc w:val="both"/>
        <w:rPr>
          <w:sz w:val="24"/>
          <w:szCs w:val="24"/>
        </w:rPr>
      </w:pPr>
      <w:r>
        <w:rPr>
          <w:sz w:val="24"/>
          <w:szCs w:val="24"/>
        </w:rPr>
        <w:t>1.  O ato de inscrição neste concurso implica em que o participante que entregar qualquer foto, assegura a cessão de uso e dos direitos autorais do trabalho ao Movimento de Justiça e Direitos Humanos, sem qualquer tipo de ônus, tendo em vista os objetivos do concurso, e sem a necessidade de notificação aos participantes, assegurada a divulgação da autoria e o reconhecimento dos devidos créditos, na forma do Art. 29 e seus incisos c/c Art. 79, § 1º e 2º ambos da Lei 9.610/98 (Lei de Direitos Autorais); e, também, que o participante se responsabiliza integralmente pelo direito de uso de imagens dos modelos que fotografar;</w:t>
      </w:r>
    </w:p>
    <w:p w14:paraId="59784DDA" w14:textId="77777777" w:rsidR="00CF4DEA" w:rsidRDefault="00CF4DEA">
      <w:pPr>
        <w:widowControl w:val="0"/>
        <w:spacing w:before="1"/>
        <w:rPr>
          <w:sz w:val="12"/>
          <w:szCs w:val="12"/>
        </w:rPr>
      </w:pPr>
    </w:p>
    <w:p w14:paraId="774F95DC" w14:textId="77777777" w:rsidR="00CF4DEA" w:rsidRDefault="005B607D">
      <w:pPr>
        <w:widowControl w:val="0"/>
        <w:ind w:left="839" w:right="75" w:hanging="360"/>
        <w:jc w:val="both"/>
        <w:rPr>
          <w:sz w:val="24"/>
          <w:szCs w:val="24"/>
        </w:rPr>
      </w:pPr>
      <w:r>
        <w:rPr>
          <w:sz w:val="24"/>
          <w:szCs w:val="24"/>
        </w:rPr>
        <w:t xml:space="preserve">2.  Cada concorrente poderá inscrever até </w:t>
      </w:r>
      <w:r>
        <w:rPr>
          <w:b/>
          <w:sz w:val="24"/>
          <w:szCs w:val="24"/>
        </w:rPr>
        <w:t>três trabalhos</w:t>
      </w:r>
      <w:r>
        <w:rPr>
          <w:sz w:val="24"/>
          <w:szCs w:val="24"/>
        </w:rPr>
        <w:t xml:space="preserve">, sendo exigida a apresentação de </w:t>
      </w:r>
      <w:r>
        <w:rPr>
          <w:b/>
          <w:sz w:val="24"/>
          <w:szCs w:val="24"/>
          <w:u w:val="single"/>
        </w:rPr>
        <w:t>quatro</w:t>
      </w:r>
      <w:r>
        <w:rPr>
          <w:rFonts w:ascii="Times New Roman" w:eastAsia="Times New Roman" w:hAnsi="Times New Roman" w:cs="Times New Roman"/>
          <w:sz w:val="24"/>
          <w:szCs w:val="24"/>
          <w:u w:val="single"/>
        </w:rPr>
        <w:t xml:space="preserve"> </w:t>
      </w:r>
      <w:r>
        <w:rPr>
          <w:b/>
          <w:sz w:val="24"/>
          <w:szCs w:val="24"/>
          <w:u w:val="single"/>
        </w:rPr>
        <w:t>cópias</w:t>
      </w:r>
      <w:r>
        <w:rPr>
          <w:b/>
          <w:sz w:val="24"/>
          <w:szCs w:val="24"/>
        </w:rPr>
        <w:t xml:space="preserve"> </w:t>
      </w:r>
      <w:r>
        <w:rPr>
          <w:sz w:val="24"/>
          <w:szCs w:val="24"/>
        </w:rPr>
        <w:t xml:space="preserve">para as categorias </w:t>
      </w:r>
      <w:r>
        <w:rPr>
          <w:b/>
          <w:sz w:val="24"/>
          <w:szCs w:val="24"/>
        </w:rPr>
        <w:t>Reportagem</w:t>
      </w:r>
      <w:r>
        <w:rPr>
          <w:sz w:val="24"/>
          <w:szCs w:val="24"/>
        </w:rPr>
        <w:t xml:space="preserve">, </w:t>
      </w:r>
      <w:r>
        <w:rPr>
          <w:b/>
          <w:sz w:val="24"/>
          <w:szCs w:val="24"/>
        </w:rPr>
        <w:t xml:space="preserve">Grande Reportagem </w:t>
      </w:r>
      <w:r>
        <w:rPr>
          <w:sz w:val="24"/>
          <w:szCs w:val="24"/>
        </w:rPr>
        <w:t xml:space="preserve">(livro), </w:t>
      </w:r>
      <w:r>
        <w:rPr>
          <w:b/>
          <w:sz w:val="24"/>
          <w:szCs w:val="24"/>
        </w:rPr>
        <w:t>Fotografia (</w:t>
      </w:r>
      <w:r>
        <w:rPr>
          <w:b/>
          <w:sz w:val="24"/>
          <w:szCs w:val="24"/>
          <w:u w:val="single"/>
        </w:rPr>
        <w:t>20x30</w:t>
      </w:r>
      <w:r>
        <w:rPr>
          <w:b/>
          <w:sz w:val="24"/>
          <w:szCs w:val="24"/>
        </w:rPr>
        <w:t>)</w:t>
      </w:r>
      <w:r>
        <w:rPr>
          <w:sz w:val="24"/>
          <w:szCs w:val="24"/>
        </w:rPr>
        <w:t xml:space="preserve">, </w:t>
      </w:r>
      <w:r>
        <w:rPr>
          <w:b/>
          <w:sz w:val="24"/>
          <w:szCs w:val="24"/>
        </w:rPr>
        <w:t xml:space="preserve">Acadêmicos </w:t>
      </w:r>
      <w:r>
        <w:rPr>
          <w:sz w:val="24"/>
          <w:szCs w:val="24"/>
        </w:rPr>
        <w:t xml:space="preserve">e </w:t>
      </w:r>
      <w:r>
        <w:rPr>
          <w:b/>
          <w:sz w:val="24"/>
          <w:szCs w:val="24"/>
        </w:rPr>
        <w:t>Crônica</w:t>
      </w:r>
      <w:r>
        <w:rPr>
          <w:sz w:val="24"/>
          <w:szCs w:val="24"/>
        </w:rPr>
        <w:t xml:space="preserve">. Os trabalhos das categorias </w:t>
      </w:r>
      <w:r>
        <w:rPr>
          <w:b/>
          <w:sz w:val="24"/>
          <w:szCs w:val="24"/>
        </w:rPr>
        <w:t xml:space="preserve">Televisão </w:t>
      </w:r>
      <w:r>
        <w:rPr>
          <w:sz w:val="24"/>
          <w:szCs w:val="24"/>
        </w:rPr>
        <w:t xml:space="preserve">e </w:t>
      </w:r>
      <w:r>
        <w:rPr>
          <w:b/>
          <w:sz w:val="24"/>
          <w:szCs w:val="24"/>
        </w:rPr>
        <w:t xml:space="preserve">Documentário (1 cópia), </w:t>
      </w:r>
      <w:r>
        <w:rPr>
          <w:sz w:val="24"/>
          <w:szCs w:val="24"/>
        </w:rPr>
        <w:t xml:space="preserve">devem ser entregues no sistema DVD ou PEN DRIVE e, como os da categoria </w:t>
      </w:r>
      <w:r>
        <w:rPr>
          <w:b/>
          <w:sz w:val="24"/>
          <w:szCs w:val="24"/>
        </w:rPr>
        <w:t>Rádio (</w:t>
      </w:r>
      <w:r>
        <w:rPr>
          <w:b/>
          <w:sz w:val="24"/>
          <w:szCs w:val="24"/>
          <w:u w:val="single"/>
        </w:rPr>
        <w:t>1</w:t>
      </w:r>
      <w:r>
        <w:rPr>
          <w:rFonts w:ascii="Times New Roman" w:eastAsia="Times New Roman" w:hAnsi="Times New Roman" w:cs="Times New Roman"/>
          <w:sz w:val="24"/>
          <w:szCs w:val="24"/>
          <w:u w:val="single"/>
        </w:rPr>
        <w:t xml:space="preserve"> </w:t>
      </w:r>
      <w:r>
        <w:rPr>
          <w:b/>
          <w:sz w:val="24"/>
          <w:szCs w:val="24"/>
          <w:u w:val="single"/>
        </w:rPr>
        <w:t>cópia</w:t>
      </w:r>
      <w:r>
        <w:rPr>
          <w:b/>
          <w:sz w:val="24"/>
          <w:szCs w:val="24"/>
        </w:rPr>
        <w:t xml:space="preserve">), </w:t>
      </w:r>
      <w:r>
        <w:rPr>
          <w:sz w:val="24"/>
          <w:szCs w:val="24"/>
        </w:rPr>
        <w:t xml:space="preserve">devem ter duração média de até 25 minutos – não devendo   ser   assinados   na   abertura.   Os   trabalhos   da   categoria </w:t>
      </w:r>
      <w:proofErr w:type="gramStart"/>
      <w:r>
        <w:rPr>
          <w:b/>
          <w:sz w:val="24"/>
          <w:szCs w:val="24"/>
        </w:rPr>
        <w:t>Jornalismo  Online</w:t>
      </w:r>
      <w:proofErr w:type="gramEnd"/>
      <w:r>
        <w:rPr>
          <w:b/>
          <w:sz w:val="24"/>
          <w:szCs w:val="24"/>
        </w:rPr>
        <w:t xml:space="preserve">  </w:t>
      </w:r>
      <w:r>
        <w:rPr>
          <w:sz w:val="24"/>
          <w:szCs w:val="24"/>
        </w:rPr>
        <w:t xml:space="preserve">devem  ser   </w:t>
      </w:r>
      <w:r>
        <w:rPr>
          <w:b/>
          <w:sz w:val="24"/>
          <w:szCs w:val="24"/>
          <w:u w:val="single"/>
        </w:rPr>
        <w:t>impressas</w:t>
      </w:r>
      <w:r>
        <w:rPr>
          <w:rFonts w:ascii="Times New Roman" w:eastAsia="Times New Roman" w:hAnsi="Times New Roman" w:cs="Times New Roman"/>
          <w:sz w:val="24"/>
          <w:szCs w:val="24"/>
          <w:u w:val="single"/>
        </w:rPr>
        <w:t xml:space="preserve">  </w:t>
      </w:r>
      <w:r>
        <w:rPr>
          <w:b/>
          <w:sz w:val="24"/>
          <w:szCs w:val="24"/>
          <w:u w:val="single"/>
        </w:rPr>
        <w:t>(4</w:t>
      </w:r>
      <w:r>
        <w:rPr>
          <w:rFonts w:ascii="Times New Roman" w:eastAsia="Times New Roman" w:hAnsi="Times New Roman" w:cs="Times New Roman"/>
          <w:sz w:val="24"/>
          <w:szCs w:val="24"/>
          <w:u w:val="single"/>
        </w:rPr>
        <w:t xml:space="preserve">  </w:t>
      </w:r>
      <w:r>
        <w:rPr>
          <w:b/>
          <w:sz w:val="24"/>
          <w:szCs w:val="24"/>
          <w:u w:val="single"/>
        </w:rPr>
        <w:t>cópias),</w:t>
      </w:r>
      <w:r>
        <w:rPr>
          <w:rFonts w:ascii="Times New Roman" w:eastAsia="Times New Roman" w:hAnsi="Times New Roman" w:cs="Times New Roman"/>
          <w:sz w:val="24"/>
          <w:szCs w:val="24"/>
          <w:u w:val="single"/>
        </w:rPr>
        <w:t xml:space="preserve">   </w:t>
      </w:r>
      <w:r>
        <w:rPr>
          <w:sz w:val="24"/>
          <w:szCs w:val="24"/>
        </w:rPr>
        <w:t>e  também entregues em CD (</w:t>
      </w:r>
      <w:r>
        <w:rPr>
          <w:b/>
          <w:sz w:val="24"/>
          <w:szCs w:val="24"/>
          <w:u w:val="single"/>
        </w:rPr>
        <w:t>1</w:t>
      </w:r>
      <w:r>
        <w:rPr>
          <w:rFonts w:ascii="Times New Roman" w:eastAsia="Times New Roman" w:hAnsi="Times New Roman" w:cs="Times New Roman"/>
          <w:sz w:val="24"/>
          <w:szCs w:val="24"/>
          <w:u w:val="single"/>
        </w:rPr>
        <w:t xml:space="preserve"> </w:t>
      </w:r>
      <w:r>
        <w:rPr>
          <w:b/>
          <w:sz w:val="24"/>
          <w:szCs w:val="24"/>
          <w:u w:val="single"/>
        </w:rPr>
        <w:t>cópia</w:t>
      </w:r>
      <w:r>
        <w:rPr>
          <w:sz w:val="24"/>
          <w:szCs w:val="24"/>
        </w:rPr>
        <w:t>);</w:t>
      </w:r>
    </w:p>
    <w:p w14:paraId="433507D1" w14:textId="77777777" w:rsidR="00CF4DEA" w:rsidRDefault="00CF4DEA">
      <w:pPr>
        <w:widowControl w:val="0"/>
        <w:spacing w:before="1"/>
        <w:rPr>
          <w:sz w:val="12"/>
          <w:szCs w:val="12"/>
        </w:rPr>
      </w:pPr>
    </w:p>
    <w:p w14:paraId="6479B02B" w14:textId="77777777" w:rsidR="00CF4DEA" w:rsidRDefault="005B607D">
      <w:pPr>
        <w:widowControl w:val="0"/>
        <w:ind w:left="739" w:right="75" w:hanging="360"/>
        <w:jc w:val="both"/>
        <w:rPr>
          <w:sz w:val="24"/>
          <w:szCs w:val="24"/>
        </w:rPr>
      </w:pPr>
      <w:r>
        <w:rPr>
          <w:sz w:val="24"/>
          <w:szCs w:val="24"/>
        </w:rPr>
        <w:t xml:space="preserve">3. As   fichas   de   inscrição   devem   ser   baixadas   do   website </w:t>
      </w:r>
      <w:hyperlink r:id="rId6">
        <w:r>
          <w:rPr>
            <w:color w:val="0000FF"/>
            <w:sz w:val="24"/>
            <w:szCs w:val="24"/>
            <w:u w:val="single"/>
          </w:rPr>
          <w:t>www.direitoshumanosbr.org.br</w:t>
        </w:r>
      </w:hyperlink>
      <w:r>
        <w:rPr>
          <w:color w:val="0000FF"/>
          <w:sz w:val="24"/>
          <w:szCs w:val="24"/>
        </w:rPr>
        <w:t xml:space="preserve"> </w:t>
      </w:r>
      <w:r>
        <w:rPr>
          <w:sz w:val="24"/>
          <w:szCs w:val="24"/>
        </w:rPr>
        <w:t>para serem entregues preenchidas e anexadas aos respectivos trabalhos nos seguintes locais, pessoalmente ou através dos Correios nos seguintes endereços:</w:t>
      </w:r>
    </w:p>
    <w:p w14:paraId="2B685A42" w14:textId="77777777" w:rsidR="00CF4DEA" w:rsidRDefault="00CF4DEA">
      <w:pPr>
        <w:widowControl w:val="0"/>
        <w:spacing w:before="10"/>
        <w:rPr>
          <w:sz w:val="11"/>
          <w:szCs w:val="11"/>
        </w:rPr>
      </w:pPr>
    </w:p>
    <w:p w14:paraId="5D5B5A62" w14:textId="77777777" w:rsidR="00CF4DEA" w:rsidRDefault="005B607D">
      <w:pPr>
        <w:widowControl w:val="0"/>
        <w:spacing w:line="240" w:lineRule="auto"/>
        <w:ind w:left="379"/>
        <w:rPr>
          <w:sz w:val="24"/>
          <w:szCs w:val="24"/>
        </w:rPr>
      </w:pPr>
      <w:r>
        <w:rPr>
          <w:sz w:val="24"/>
          <w:szCs w:val="24"/>
        </w:rPr>
        <w:t xml:space="preserve">a.  </w:t>
      </w:r>
      <w:r>
        <w:rPr>
          <w:b/>
          <w:sz w:val="24"/>
          <w:szCs w:val="24"/>
        </w:rPr>
        <w:t>ARFOC-RS</w:t>
      </w:r>
    </w:p>
    <w:p w14:paraId="14A75B96" w14:textId="77777777" w:rsidR="00CF4DEA" w:rsidRDefault="005B607D">
      <w:pPr>
        <w:widowControl w:val="0"/>
        <w:spacing w:before="41" w:line="240" w:lineRule="auto"/>
        <w:ind w:left="739"/>
        <w:rPr>
          <w:sz w:val="24"/>
          <w:szCs w:val="24"/>
        </w:rPr>
      </w:pPr>
      <w:r>
        <w:rPr>
          <w:sz w:val="24"/>
          <w:szCs w:val="24"/>
        </w:rPr>
        <w:t>Rua dos Andradas, 943, conjunto 808</w:t>
      </w:r>
    </w:p>
    <w:p w14:paraId="7371583D" w14:textId="77777777" w:rsidR="00CF4DEA" w:rsidRDefault="005B607D">
      <w:pPr>
        <w:widowControl w:val="0"/>
        <w:spacing w:before="41" w:line="240" w:lineRule="auto"/>
        <w:ind w:left="727"/>
        <w:rPr>
          <w:sz w:val="24"/>
          <w:szCs w:val="24"/>
        </w:rPr>
      </w:pPr>
      <w:r>
        <w:rPr>
          <w:sz w:val="24"/>
          <w:szCs w:val="24"/>
        </w:rPr>
        <w:t>Telefone (51) 3227 6898</w:t>
      </w:r>
    </w:p>
    <w:p w14:paraId="5E5318B1" w14:textId="77777777" w:rsidR="00CF4DEA" w:rsidRDefault="005B607D" w:rsidP="008A4E35">
      <w:pPr>
        <w:widowControl w:val="0"/>
        <w:spacing w:before="41" w:line="240" w:lineRule="auto"/>
        <w:ind w:left="727"/>
        <w:rPr>
          <w:sz w:val="24"/>
          <w:szCs w:val="24"/>
        </w:rPr>
      </w:pPr>
      <w:r>
        <w:rPr>
          <w:sz w:val="24"/>
          <w:szCs w:val="24"/>
        </w:rPr>
        <w:t xml:space="preserve">E-mail: </w:t>
      </w:r>
      <w:hyperlink r:id="rId7">
        <w:r>
          <w:rPr>
            <w:color w:val="0000FF"/>
            <w:sz w:val="24"/>
            <w:szCs w:val="24"/>
            <w:u w:val="single"/>
          </w:rPr>
          <w:t>arfoc-rs@arfoc-rs.com.br</w:t>
        </w:r>
      </w:hyperlink>
      <w:r w:rsidR="008A4E35">
        <w:rPr>
          <w:color w:val="0000FF"/>
          <w:sz w:val="24"/>
          <w:szCs w:val="24"/>
          <w:u w:val="single"/>
        </w:rPr>
        <w:t xml:space="preserve">  </w:t>
      </w:r>
      <w:r w:rsidRPr="008A4E35">
        <w:rPr>
          <w:i/>
          <w:color w:val="000000" w:themeColor="text1"/>
          <w:sz w:val="24"/>
          <w:szCs w:val="24"/>
          <w:u w:val="single"/>
        </w:rPr>
        <w:t>website</w:t>
      </w:r>
      <w:r w:rsidRPr="008A4E35">
        <w:rPr>
          <w:color w:val="000000" w:themeColor="text1"/>
          <w:sz w:val="24"/>
          <w:szCs w:val="24"/>
        </w:rPr>
        <w:t xml:space="preserve">: </w:t>
      </w:r>
      <w:hyperlink r:id="rId8">
        <w:r>
          <w:rPr>
            <w:color w:val="0000FF"/>
            <w:sz w:val="24"/>
            <w:szCs w:val="24"/>
            <w:u w:val="single"/>
          </w:rPr>
          <w:t>www.arfoc-rs.com.br</w:t>
        </w:r>
      </w:hyperlink>
    </w:p>
    <w:p w14:paraId="34E713F2" w14:textId="77777777" w:rsidR="00CF4DEA" w:rsidRDefault="005B607D">
      <w:pPr>
        <w:widowControl w:val="0"/>
        <w:spacing w:before="29" w:line="240" w:lineRule="auto"/>
        <w:ind w:left="379"/>
        <w:rPr>
          <w:sz w:val="24"/>
          <w:szCs w:val="24"/>
        </w:rPr>
      </w:pPr>
      <w:r>
        <w:rPr>
          <w:sz w:val="24"/>
          <w:szCs w:val="24"/>
        </w:rPr>
        <w:lastRenderedPageBreak/>
        <w:t xml:space="preserve">b.  </w:t>
      </w:r>
      <w:r>
        <w:rPr>
          <w:b/>
          <w:sz w:val="24"/>
          <w:szCs w:val="24"/>
        </w:rPr>
        <w:t>Movimento de Justiça e Direitos Humanos</w:t>
      </w:r>
    </w:p>
    <w:p w14:paraId="1FF4F5FF" w14:textId="77777777" w:rsidR="00CF4DEA" w:rsidRDefault="005B607D">
      <w:pPr>
        <w:widowControl w:val="0"/>
        <w:spacing w:before="41" w:line="240" w:lineRule="auto"/>
        <w:ind w:left="727"/>
        <w:rPr>
          <w:sz w:val="24"/>
          <w:szCs w:val="24"/>
        </w:rPr>
      </w:pPr>
      <w:r>
        <w:rPr>
          <w:sz w:val="24"/>
          <w:szCs w:val="24"/>
        </w:rPr>
        <w:t>Avenida Borges de Medeiros, 340, sala 22</w:t>
      </w:r>
    </w:p>
    <w:p w14:paraId="138DEB44" w14:textId="77777777" w:rsidR="00CF4DEA" w:rsidRDefault="005B607D">
      <w:pPr>
        <w:widowControl w:val="0"/>
        <w:spacing w:before="41" w:line="240" w:lineRule="auto"/>
        <w:ind w:left="727"/>
        <w:rPr>
          <w:sz w:val="24"/>
          <w:szCs w:val="24"/>
        </w:rPr>
      </w:pPr>
      <w:r>
        <w:rPr>
          <w:sz w:val="24"/>
          <w:szCs w:val="24"/>
        </w:rPr>
        <w:t>Centro Histórico</w:t>
      </w:r>
    </w:p>
    <w:p w14:paraId="468748F3" w14:textId="77777777" w:rsidR="00CF4DEA" w:rsidRDefault="005B607D">
      <w:pPr>
        <w:widowControl w:val="0"/>
        <w:spacing w:before="41" w:line="275" w:lineRule="auto"/>
        <w:ind w:left="727" w:right="3708"/>
        <w:rPr>
          <w:sz w:val="24"/>
          <w:szCs w:val="24"/>
        </w:rPr>
      </w:pPr>
      <w:r>
        <w:rPr>
          <w:sz w:val="24"/>
          <w:szCs w:val="24"/>
        </w:rPr>
        <w:t>CEP. 90.020-020 - Porto Alegre/RS Telefone (51) 3221 9130 e 99951.2869</w:t>
      </w:r>
    </w:p>
    <w:p w14:paraId="4F06636D" w14:textId="77777777" w:rsidR="00CF4DEA" w:rsidRDefault="005B607D">
      <w:pPr>
        <w:widowControl w:val="0"/>
        <w:spacing w:before="1" w:line="240" w:lineRule="auto"/>
        <w:ind w:left="727"/>
        <w:rPr>
          <w:sz w:val="24"/>
          <w:szCs w:val="24"/>
        </w:rPr>
      </w:pPr>
      <w:r>
        <w:rPr>
          <w:sz w:val="24"/>
          <w:szCs w:val="24"/>
        </w:rPr>
        <w:t xml:space="preserve">E-mail: </w:t>
      </w:r>
      <w:hyperlink r:id="rId9">
        <w:r>
          <w:rPr>
            <w:color w:val="0000FF"/>
            <w:sz w:val="24"/>
            <w:szCs w:val="24"/>
            <w:u w:val="single"/>
          </w:rPr>
          <w:t>mjdhbr@gmail.com</w:t>
        </w:r>
      </w:hyperlink>
    </w:p>
    <w:p w14:paraId="43211B92" w14:textId="77777777" w:rsidR="00CF4DEA" w:rsidRPr="00697014" w:rsidRDefault="005B607D">
      <w:pPr>
        <w:widowControl w:val="0"/>
        <w:spacing w:before="41" w:line="240" w:lineRule="auto"/>
        <w:ind w:left="727"/>
        <w:rPr>
          <w:sz w:val="24"/>
          <w:szCs w:val="24"/>
          <w:lang w:val="en-US"/>
        </w:rPr>
      </w:pPr>
      <w:r w:rsidRPr="00697014">
        <w:rPr>
          <w:i/>
          <w:color w:val="0000FF"/>
          <w:sz w:val="24"/>
          <w:szCs w:val="24"/>
          <w:u w:val="single"/>
          <w:lang w:val="en-US"/>
        </w:rPr>
        <w:t>website</w:t>
      </w:r>
      <w:r w:rsidRPr="00697014">
        <w:rPr>
          <w:sz w:val="24"/>
          <w:szCs w:val="24"/>
          <w:lang w:val="en-US"/>
        </w:rPr>
        <w:t xml:space="preserve">: </w:t>
      </w:r>
      <w:r w:rsidR="00EE4AD8">
        <w:fldChar w:fldCharType="begin"/>
      </w:r>
      <w:r w:rsidR="00EE4AD8" w:rsidRPr="00697014">
        <w:rPr>
          <w:lang w:val="en-US"/>
        </w:rPr>
        <w:instrText xml:space="preserve"> HYPERLINK "http://www.direitoshumanosbr.org.br" \h </w:instrText>
      </w:r>
      <w:r w:rsidR="00EE4AD8">
        <w:fldChar w:fldCharType="separate"/>
      </w:r>
      <w:r w:rsidRPr="00697014">
        <w:rPr>
          <w:color w:val="0000FF"/>
          <w:sz w:val="24"/>
          <w:szCs w:val="24"/>
          <w:u w:val="single"/>
          <w:lang w:val="en-US"/>
        </w:rPr>
        <w:t>www.direitoshumanosbr.org.br</w:t>
      </w:r>
      <w:r w:rsidR="00EE4AD8">
        <w:rPr>
          <w:color w:val="0000FF"/>
          <w:sz w:val="24"/>
          <w:szCs w:val="24"/>
          <w:u w:val="single"/>
        </w:rPr>
        <w:fldChar w:fldCharType="end"/>
      </w:r>
    </w:p>
    <w:p w14:paraId="682B9B1C" w14:textId="77777777" w:rsidR="00CF4DEA" w:rsidRPr="00697014" w:rsidRDefault="00CF4DEA">
      <w:pPr>
        <w:widowControl w:val="0"/>
        <w:spacing w:before="1"/>
        <w:rPr>
          <w:sz w:val="16"/>
          <w:szCs w:val="16"/>
          <w:lang w:val="en-US"/>
        </w:rPr>
      </w:pPr>
    </w:p>
    <w:p w14:paraId="6BEA70AA" w14:textId="77777777" w:rsidR="00CF4DEA" w:rsidRDefault="005B607D">
      <w:pPr>
        <w:widowControl w:val="0"/>
        <w:ind w:left="739" w:right="75" w:hanging="360"/>
        <w:jc w:val="both"/>
        <w:rPr>
          <w:sz w:val="24"/>
          <w:szCs w:val="24"/>
        </w:rPr>
      </w:pPr>
      <w:r w:rsidRPr="00697014">
        <w:rPr>
          <w:sz w:val="24"/>
          <w:szCs w:val="24"/>
          <w:lang w:val="en-US"/>
        </w:rPr>
        <w:t xml:space="preserve">4.  </w:t>
      </w:r>
      <w:r>
        <w:rPr>
          <w:sz w:val="24"/>
          <w:szCs w:val="24"/>
        </w:rPr>
        <w:t xml:space="preserve">Todo concorrente deverá preencher a ficha de inscrição com o nome, endereço e demais informações solicitadas. </w:t>
      </w:r>
      <w:r>
        <w:rPr>
          <w:b/>
          <w:sz w:val="24"/>
          <w:szCs w:val="24"/>
        </w:rPr>
        <w:t xml:space="preserve">Atenção: </w:t>
      </w:r>
      <w:r>
        <w:rPr>
          <w:sz w:val="24"/>
          <w:szCs w:val="24"/>
        </w:rPr>
        <w:t>Caso a reportagem tenha sido produzida por uma equipe, deve-se relacionar em folha separada os nomes de todos os jornalistas que trabalharam na matéria, sendo escolhido um para assinar o trabalho.</w:t>
      </w:r>
    </w:p>
    <w:p w14:paraId="1BF10E64" w14:textId="77777777" w:rsidR="00CF4DEA" w:rsidRDefault="00CF4DEA">
      <w:pPr>
        <w:widowControl w:val="0"/>
        <w:rPr>
          <w:sz w:val="12"/>
          <w:szCs w:val="12"/>
        </w:rPr>
      </w:pPr>
    </w:p>
    <w:p w14:paraId="09C1C3B6" w14:textId="77777777" w:rsidR="00CF4DEA" w:rsidRDefault="005B607D">
      <w:pPr>
        <w:widowControl w:val="0"/>
        <w:ind w:left="739" w:right="75" w:hanging="360"/>
        <w:jc w:val="both"/>
        <w:rPr>
          <w:sz w:val="24"/>
          <w:szCs w:val="24"/>
        </w:rPr>
      </w:pPr>
      <w:r>
        <w:rPr>
          <w:sz w:val="24"/>
          <w:szCs w:val="24"/>
        </w:rPr>
        <w:t>5.  Na medida do possível, o material selecionado será exposto ou divulgado, principalmente os trabalhos premiados que não tiveram publicação. Para tanto, no ato de inscrição, os concorrentes automaticamente concordam com o uso deste material na promoção do concurso, exposições ou edição em forma de livro. Serão resguardados os direitos autorais no caso de comercialização posterior destes trabalhos.</w:t>
      </w:r>
    </w:p>
    <w:p w14:paraId="697DC520" w14:textId="77777777" w:rsidR="00CF4DEA" w:rsidRDefault="00CF4DEA">
      <w:pPr>
        <w:widowControl w:val="0"/>
        <w:rPr>
          <w:sz w:val="12"/>
          <w:szCs w:val="12"/>
        </w:rPr>
      </w:pPr>
    </w:p>
    <w:p w14:paraId="19005CAE" w14:textId="77777777" w:rsidR="00CF4DEA" w:rsidRDefault="005B607D">
      <w:pPr>
        <w:widowControl w:val="0"/>
        <w:spacing w:line="240" w:lineRule="auto"/>
        <w:ind w:left="379"/>
        <w:rPr>
          <w:sz w:val="24"/>
          <w:szCs w:val="24"/>
        </w:rPr>
        <w:sectPr w:rsidR="00CF4DEA">
          <w:headerReference w:type="default" r:id="rId10"/>
          <w:pgSz w:w="11909" w:h="16834"/>
          <w:pgMar w:top="3920" w:right="1580" w:bottom="280" w:left="1580" w:header="1054" w:footer="1524" w:gutter="0"/>
          <w:cols w:space="720"/>
        </w:sectPr>
      </w:pPr>
      <w:r>
        <w:rPr>
          <w:sz w:val="24"/>
          <w:szCs w:val="24"/>
        </w:rPr>
        <w:t>6.  Todo o material inscrito permanecerá nos arquivos do MJDH.</w:t>
      </w:r>
    </w:p>
    <w:p w14:paraId="3DF042F2" w14:textId="77777777" w:rsidR="00CF4DEA" w:rsidRDefault="005B607D">
      <w:pPr>
        <w:widowControl w:val="0"/>
        <w:spacing w:before="29" w:line="240" w:lineRule="auto"/>
        <w:ind w:left="159" w:right="7118"/>
        <w:jc w:val="both"/>
        <w:rPr>
          <w:sz w:val="24"/>
          <w:szCs w:val="24"/>
        </w:rPr>
      </w:pPr>
      <w:r>
        <w:rPr>
          <w:b/>
          <w:sz w:val="24"/>
          <w:szCs w:val="24"/>
        </w:rPr>
        <w:lastRenderedPageBreak/>
        <w:t>PREMIAÇÃO</w:t>
      </w:r>
    </w:p>
    <w:p w14:paraId="45451F8C" w14:textId="77777777" w:rsidR="00CF4DEA" w:rsidRDefault="00CF4DEA">
      <w:pPr>
        <w:widowControl w:val="0"/>
        <w:spacing w:before="1"/>
        <w:rPr>
          <w:sz w:val="16"/>
          <w:szCs w:val="16"/>
        </w:rPr>
      </w:pPr>
    </w:p>
    <w:p w14:paraId="07D80B57" w14:textId="77777777" w:rsidR="00CF4DEA" w:rsidRDefault="005B607D">
      <w:pPr>
        <w:widowControl w:val="0"/>
        <w:ind w:left="159" w:right="75"/>
        <w:jc w:val="both"/>
        <w:rPr>
          <w:sz w:val="24"/>
          <w:szCs w:val="24"/>
        </w:rPr>
      </w:pPr>
      <w:r>
        <w:rPr>
          <w:sz w:val="24"/>
          <w:szCs w:val="24"/>
        </w:rPr>
        <w:t>O julgamento dos materiais será realizado por uma Comissão Julgadora, composta por um integrante de cada entidade promotora e apoiadora. Como premiação serão conferidos troféus aos primeiros classificados e diplomas aos segundos e terceiros lugares, não havendo premiação em dinheiro.</w:t>
      </w:r>
    </w:p>
    <w:p w14:paraId="0637B50B" w14:textId="77777777" w:rsidR="00CF4DEA" w:rsidRDefault="00CF4DEA">
      <w:pPr>
        <w:widowControl w:val="0"/>
        <w:spacing w:before="10"/>
        <w:rPr>
          <w:sz w:val="11"/>
          <w:szCs w:val="11"/>
        </w:rPr>
      </w:pPr>
    </w:p>
    <w:p w14:paraId="22290F76" w14:textId="77777777" w:rsidR="00CF4DEA" w:rsidRDefault="005B607D">
      <w:pPr>
        <w:widowControl w:val="0"/>
        <w:spacing w:line="240" w:lineRule="auto"/>
        <w:ind w:left="159" w:right="75"/>
        <w:jc w:val="both"/>
        <w:rPr>
          <w:sz w:val="24"/>
          <w:szCs w:val="24"/>
        </w:rPr>
      </w:pPr>
      <w:r>
        <w:rPr>
          <w:sz w:val="24"/>
          <w:szCs w:val="24"/>
        </w:rPr>
        <w:t xml:space="preserve">A entrega dos prêmios ocorrerá no dia </w:t>
      </w:r>
      <w:r>
        <w:rPr>
          <w:b/>
          <w:sz w:val="24"/>
          <w:szCs w:val="24"/>
        </w:rPr>
        <w:t>10 de dezembro de 2021, às 20hs</w:t>
      </w:r>
      <w:r>
        <w:rPr>
          <w:sz w:val="24"/>
          <w:szCs w:val="24"/>
        </w:rPr>
        <w:t>, em</w:t>
      </w:r>
    </w:p>
    <w:p w14:paraId="1C42D8A4" w14:textId="77777777" w:rsidR="00CF4DEA" w:rsidRDefault="005B607D">
      <w:pPr>
        <w:widowControl w:val="0"/>
        <w:spacing w:before="41" w:line="240" w:lineRule="auto"/>
        <w:ind w:left="159" w:right="1230"/>
        <w:jc w:val="both"/>
        <w:rPr>
          <w:sz w:val="24"/>
          <w:szCs w:val="24"/>
        </w:rPr>
      </w:pPr>
      <w:r>
        <w:rPr>
          <w:sz w:val="24"/>
          <w:szCs w:val="24"/>
        </w:rPr>
        <w:t>Porto Alegre, com transmissão ao vivo pelas redes sociais do MDJH.</w:t>
      </w:r>
    </w:p>
    <w:p w14:paraId="4B7DDCF3" w14:textId="77777777" w:rsidR="00CF4DEA" w:rsidRDefault="00CF4DEA">
      <w:pPr>
        <w:widowControl w:val="0"/>
        <w:spacing w:before="1"/>
        <w:rPr>
          <w:sz w:val="16"/>
          <w:szCs w:val="16"/>
        </w:rPr>
      </w:pPr>
    </w:p>
    <w:p w14:paraId="36923A28" w14:textId="77777777" w:rsidR="00CF4DEA" w:rsidRDefault="005B607D">
      <w:pPr>
        <w:widowControl w:val="0"/>
        <w:spacing w:line="240" w:lineRule="auto"/>
        <w:ind w:left="159" w:right="6078"/>
        <w:jc w:val="both"/>
        <w:rPr>
          <w:sz w:val="24"/>
          <w:szCs w:val="24"/>
        </w:rPr>
      </w:pPr>
      <w:r>
        <w:rPr>
          <w:b/>
          <w:sz w:val="24"/>
          <w:szCs w:val="24"/>
        </w:rPr>
        <w:t>DISPOSIÇÕES FINAIS</w:t>
      </w:r>
    </w:p>
    <w:p w14:paraId="22CDEF3E" w14:textId="77777777" w:rsidR="00CF4DEA" w:rsidRDefault="00CF4DEA">
      <w:pPr>
        <w:widowControl w:val="0"/>
        <w:spacing w:before="1"/>
        <w:rPr>
          <w:sz w:val="16"/>
          <w:szCs w:val="16"/>
        </w:rPr>
      </w:pPr>
    </w:p>
    <w:p w14:paraId="515FE7C7" w14:textId="77777777" w:rsidR="00CF4DEA" w:rsidRDefault="005B607D">
      <w:pPr>
        <w:widowControl w:val="0"/>
        <w:spacing w:line="275" w:lineRule="auto"/>
        <w:ind w:left="159" w:right="75"/>
        <w:rPr>
          <w:sz w:val="24"/>
          <w:szCs w:val="24"/>
        </w:rPr>
      </w:pPr>
      <w:r>
        <w:rPr>
          <w:sz w:val="24"/>
          <w:szCs w:val="24"/>
        </w:rPr>
        <w:t xml:space="preserve">Questões não resolvidas por este regulamento serão decididas pela comissão julgadora. </w:t>
      </w:r>
    </w:p>
    <w:p w14:paraId="674B975B" w14:textId="77777777" w:rsidR="00CF4DEA" w:rsidRDefault="00CF4DEA">
      <w:pPr>
        <w:widowControl w:val="0"/>
        <w:spacing w:line="275" w:lineRule="auto"/>
        <w:ind w:left="159" w:right="75"/>
        <w:rPr>
          <w:sz w:val="24"/>
          <w:szCs w:val="24"/>
        </w:rPr>
      </w:pPr>
    </w:p>
    <w:p w14:paraId="59FA64A2" w14:textId="77777777" w:rsidR="00CF4DEA" w:rsidRDefault="005B607D">
      <w:pPr>
        <w:widowControl w:val="0"/>
        <w:spacing w:before="1"/>
        <w:ind w:left="159" w:right="1592"/>
        <w:jc w:val="both"/>
        <w:rPr>
          <w:sz w:val="24"/>
          <w:szCs w:val="24"/>
        </w:rPr>
      </w:pPr>
      <w:r>
        <w:rPr>
          <w:sz w:val="24"/>
          <w:szCs w:val="24"/>
        </w:rPr>
        <w:t xml:space="preserve">Dúvidas poderão ser esclarecidas pelo e-mail </w:t>
      </w:r>
      <w:hyperlink r:id="rId11">
        <w:r>
          <w:rPr>
            <w:sz w:val="24"/>
            <w:szCs w:val="24"/>
            <w:u w:val="single"/>
          </w:rPr>
          <w:t>mjdhbr@gmail.com</w:t>
        </w:r>
      </w:hyperlink>
      <w:r>
        <w:rPr>
          <w:sz w:val="24"/>
          <w:szCs w:val="24"/>
        </w:rPr>
        <w:t xml:space="preserve"> </w:t>
      </w:r>
    </w:p>
    <w:p w14:paraId="75F38E3D" w14:textId="77777777" w:rsidR="00CF4DEA" w:rsidRDefault="00CF4DEA">
      <w:pPr>
        <w:widowControl w:val="0"/>
        <w:spacing w:before="2"/>
        <w:rPr>
          <w:sz w:val="17"/>
          <w:szCs w:val="17"/>
        </w:rPr>
      </w:pPr>
    </w:p>
    <w:p w14:paraId="1BA4AFE0" w14:textId="77777777" w:rsidR="00CF4DEA" w:rsidRDefault="00CF4DEA">
      <w:pPr>
        <w:widowControl w:val="0"/>
        <w:rPr>
          <w:sz w:val="20"/>
          <w:szCs w:val="20"/>
        </w:rPr>
      </w:pPr>
    </w:p>
    <w:p w14:paraId="17FBE5A4" w14:textId="77777777" w:rsidR="00CF4DEA" w:rsidRDefault="00CF4DEA">
      <w:pPr>
        <w:widowControl w:val="0"/>
        <w:rPr>
          <w:sz w:val="20"/>
          <w:szCs w:val="20"/>
        </w:rPr>
      </w:pPr>
    </w:p>
    <w:p w14:paraId="35A58012" w14:textId="77777777" w:rsidR="00CF4DEA" w:rsidRDefault="00CF4DEA">
      <w:pPr>
        <w:widowControl w:val="0"/>
        <w:rPr>
          <w:sz w:val="20"/>
          <w:szCs w:val="20"/>
        </w:rPr>
      </w:pPr>
    </w:p>
    <w:p w14:paraId="292F14EC" w14:textId="77777777" w:rsidR="00CF4DEA" w:rsidRDefault="00CF4DEA">
      <w:pPr>
        <w:widowControl w:val="0"/>
        <w:rPr>
          <w:sz w:val="20"/>
          <w:szCs w:val="20"/>
        </w:rPr>
      </w:pPr>
    </w:p>
    <w:p w14:paraId="0E42682C" w14:textId="77777777" w:rsidR="00CF4DEA" w:rsidRDefault="005B607D">
      <w:pPr>
        <w:widowControl w:val="0"/>
        <w:spacing w:before="29"/>
        <w:ind w:left="159"/>
        <w:rPr>
          <w:sz w:val="24"/>
          <w:szCs w:val="24"/>
        </w:rPr>
      </w:pPr>
      <w:r>
        <w:rPr>
          <w:b/>
          <w:color w:val="FF0000"/>
          <w:sz w:val="24"/>
          <w:szCs w:val="24"/>
        </w:rPr>
        <w:t>SEGUE FICHA DE INSCRIÇÃO</w:t>
      </w:r>
    </w:p>
    <w:p w14:paraId="24A30992" w14:textId="77777777" w:rsidR="00CF4DEA" w:rsidRDefault="00CF4DEA">
      <w:pPr>
        <w:widowControl w:val="0"/>
        <w:rPr>
          <w:sz w:val="20"/>
          <w:szCs w:val="20"/>
        </w:rPr>
      </w:pPr>
    </w:p>
    <w:p w14:paraId="1DB2F89D" w14:textId="77777777" w:rsidR="00CF4DEA" w:rsidRDefault="00CF4DEA">
      <w:pPr>
        <w:widowControl w:val="0"/>
        <w:spacing w:before="14"/>
        <w:rPr>
          <w:sz w:val="20"/>
          <w:szCs w:val="20"/>
        </w:rPr>
      </w:pPr>
    </w:p>
    <w:tbl>
      <w:tblPr>
        <w:tblStyle w:val="a"/>
        <w:tblW w:w="6015" w:type="dxa"/>
        <w:tblInd w:w="119" w:type="dxa"/>
        <w:tblLayout w:type="fixed"/>
        <w:tblLook w:val="0000" w:firstRow="0" w:lastRow="0" w:firstColumn="0" w:lastColumn="0" w:noHBand="0" w:noVBand="0"/>
      </w:tblPr>
      <w:tblGrid>
        <w:gridCol w:w="3014"/>
        <w:gridCol w:w="1834"/>
        <w:gridCol w:w="1167"/>
      </w:tblGrid>
      <w:tr w:rsidR="00CF4DEA" w14:paraId="392BFB4B" w14:textId="77777777">
        <w:trPr>
          <w:trHeight w:val="1175"/>
        </w:trPr>
        <w:tc>
          <w:tcPr>
            <w:tcW w:w="3014" w:type="dxa"/>
            <w:tcBorders>
              <w:top w:val="nil"/>
              <w:left w:val="nil"/>
              <w:bottom w:val="nil"/>
              <w:right w:val="nil"/>
            </w:tcBorders>
          </w:tcPr>
          <w:p w14:paraId="75F858F4" w14:textId="77777777" w:rsidR="008A4E35" w:rsidRDefault="008A4E35">
            <w:pPr>
              <w:widowControl w:val="0"/>
              <w:spacing w:before="69" w:line="240" w:lineRule="auto"/>
              <w:ind w:left="40"/>
              <w:rPr>
                <w:b/>
                <w:sz w:val="24"/>
                <w:szCs w:val="24"/>
                <w:u w:val="single"/>
              </w:rPr>
            </w:pPr>
          </w:p>
          <w:p w14:paraId="53797224" w14:textId="77777777" w:rsidR="008A4E35" w:rsidRDefault="008A4E35">
            <w:pPr>
              <w:widowControl w:val="0"/>
              <w:spacing w:before="69" w:line="240" w:lineRule="auto"/>
              <w:ind w:left="40"/>
              <w:rPr>
                <w:b/>
                <w:sz w:val="24"/>
                <w:szCs w:val="24"/>
                <w:u w:val="single"/>
              </w:rPr>
            </w:pPr>
          </w:p>
          <w:p w14:paraId="751C9F53" w14:textId="77777777" w:rsidR="008A4E35" w:rsidRDefault="008A4E35">
            <w:pPr>
              <w:widowControl w:val="0"/>
              <w:spacing w:before="69" w:line="240" w:lineRule="auto"/>
              <w:ind w:left="40"/>
              <w:rPr>
                <w:b/>
                <w:sz w:val="24"/>
                <w:szCs w:val="24"/>
                <w:u w:val="single"/>
              </w:rPr>
            </w:pPr>
          </w:p>
          <w:p w14:paraId="66192198" w14:textId="77777777" w:rsidR="008A4E35" w:rsidRDefault="008A4E35">
            <w:pPr>
              <w:widowControl w:val="0"/>
              <w:spacing w:before="69" w:line="240" w:lineRule="auto"/>
              <w:ind w:left="40"/>
              <w:rPr>
                <w:b/>
                <w:sz w:val="24"/>
                <w:szCs w:val="24"/>
                <w:u w:val="single"/>
              </w:rPr>
            </w:pPr>
          </w:p>
          <w:p w14:paraId="6D2ABA87" w14:textId="77777777" w:rsidR="008A4E35" w:rsidRDefault="008A4E35">
            <w:pPr>
              <w:widowControl w:val="0"/>
              <w:spacing w:before="69" w:line="240" w:lineRule="auto"/>
              <w:ind w:left="40"/>
              <w:rPr>
                <w:b/>
                <w:sz w:val="24"/>
                <w:szCs w:val="24"/>
                <w:u w:val="single"/>
              </w:rPr>
            </w:pPr>
          </w:p>
          <w:p w14:paraId="1B42C5FB" w14:textId="77777777" w:rsidR="008A4E35" w:rsidRDefault="008A4E35">
            <w:pPr>
              <w:widowControl w:val="0"/>
              <w:spacing w:before="69" w:line="240" w:lineRule="auto"/>
              <w:ind w:left="40"/>
              <w:rPr>
                <w:b/>
                <w:sz w:val="24"/>
                <w:szCs w:val="24"/>
                <w:u w:val="single"/>
              </w:rPr>
            </w:pPr>
          </w:p>
          <w:p w14:paraId="6BB1E840" w14:textId="77777777" w:rsidR="008A4E35" w:rsidRDefault="008A4E35">
            <w:pPr>
              <w:widowControl w:val="0"/>
              <w:spacing w:before="69" w:line="240" w:lineRule="auto"/>
              <w:ind w:left="40"/>
              <w:rPr>
                <w:b/>
                <w:sz w:val="24"/>
                <w:szCs w:val="24"/>
                <w:u w:val="single"/>
              </w:rPr>
            </w:pPr>
          </w:p>
          <w:p w14:paraId="2327D6B0" w14:textId="77777777" w:rsidR="008A4E35" w:rsidRDefault="008A4E35">
            <w:pPr>
              <w:widowControl w:val="0"/>
              <w:spacing w:before="69" w:line="240" w:lineRule="auto"/>
              <w:ind w:left="40"/>
              <w:rPr>
                <w:b/>
                <w:sz w:val="24"/>
                <w:szCs w:val="24"/>
                <w:u w:val="single"/>
              </w:rPr>
            </w:pPr>
          </w:p>
          <w:p w14:paraId="4A63E618" w14:textId="77777777" w:rsidR="008A4E35" w:rsidRDefault="008A4E35">
            <w:pPr>
              <w:widowControl w:val="0"/>
              <w:spacing w:before="69" w:line="240" w:lineRule="auto"/>
              <w:ind w:left="40"/>
              <w:rPr>
                <w:b/>
                <w:sz w:val="24"/>
                <w:szCs w:val="24"/>
                <w:u w:val="single"/>
              </w:rPr>
            </w:pPr>
          </w:p>
          <w:p w14:paraId="757EFD7C" w14:textId="77777777" w:rsidR="008A4E35" w:rsidRDefault="008A4E35">
            <w:pPr>
              <w:widowControl w:val="0"/>
              <w:spacing w:before="69" w:line="240" w:lineRule="auto"/>
              <w:ind w:left="40"/>
              <w:rPr>
                <w:b/>
                <w:sz w:val="24"/>
                <w:szCs w:val="24"/>
                <w:u w:val="single"/>
              </w:rPr>
            </w:pPr>
          </w:p>
          <w:p w14:paraId="23CF64ED" w14:textId="77777777" w:rsidR="008A4E35" w:rsidRDefault="008A4E35">
            <w:pPr>
              <w:widowControl w:val="0"/>
              <w:spacing w:before="69" w:line="240" w:lineRule="auto"/>
              <w:ind w:left="40"/>
              <w:rPr>
                <w:b/>
                <w:sz w:val="24"/>
                <w:szCs w:val="24"/>
                <w:u w:val="single"/>
              </w:rPr>
            </w:pPr>
          </w:p>
          <w:p w14:paraId="665F9AB5" w14:textId="77777777" w:rsidR="008A4E35" w:rsidRDefault="008A4E35">
            <w:pPr>
              <w:widowControl w:val="0"/>
              <w:spacing w:before="69" w:line="240" w:lineRule="auto"/>
              <w:ind w:left="40"/>
              <w:rPr>
                <w:b/>
                <w:sz w:val="24"/>
                <w:szCs w:val="24"/>
                <w:u w:val="single"/>
              </w:rPr>
            </w:pPr>
          </w:p>
          <w:p w14:paraId="7CBEFDF2" w14:textId="77777777" w:rsidR="008A4E35" w:rsidRDefault="008A4E35">
            <w:pPr>
              <w:widowControl w:val="0"/>
              <w:spacing w:before="69" w:line="240" w:lineRule="auto"/>
              <w:ind w:left="40"/>
              <w:rPr>
                <w:b/>
                <w:sz w:val="24"/>
                <w:szCs w:val="24"/>
                <w:u w:val="single"/>
              </w:rPr>
            </w:pPr>
          </w:p>
          <w:p w14:paraId="46213835" w14:textId="77777777" w:rsidR="008A4E35" w:rsidRDefault="008A4E35">
            <w:pPr>
              <w:widowControl w:val="0"/>
              <w:spacing w:before="69" w:line="240" w:lineRule="auto"/>
              <w:ind w:left="40"/>
              <w:rPr>
                <w:b/>
                <w:sz w:val="24"/>
                <w:szCs w:val="24"/>
                <w:u w:val="single"/>
              </w:rPr>
            </w:pPr>
          </w:p>
          <w:p w14:paraId="03761682" w14:textId="77777777" w:rsidR="008A4E35" w:rsidRDefault="008A4E35">
            <w:pPr>
              <w:widowControl w:val="0"/>
              <w:spacing w:before="69" w:line="240" w:lineRule="auto"/>
              <w:ind w:left="40"/>
              <w:rPr>
                <w:b/>
                <w:sz w:val="24"/>
                <w:szCs w:val="24"/>
                <w:u w:val="single"/>
              </w:rPr>
            </w:pPr>
          </w:p>
          <w:p w14:paraId="644A371E" w14:textId="77777777" w:rsidR="008A4E35" w:rsidRDefault="008A4E35">
            <w:pPr>
              <w:widowControl w:val="0"/>
              <w:spacing w:before="69" w:line="240" w:lineRule="auto"/>
              <w:ind w:left="40"/>
              <w:rPr>
                <w:b/>
                <w:sz w:val="24"/>
                <w:szCs w:val="24"/>
                <w:u w:val="single"/>
              </w:rPr>
            </w:pPr>
          </w:p>
          <w:p w14:paraId="0E315517" w14:textId="77777777" w:rsidR="008A4E35" w:rsidRDefault="008A4E35">
            <w:pPr>
              <w:widowControl w:val="0"/>
              <w:spacing w:before="69" w:line="240" w:lineRule="auto"/>
              <w:ind w:left="40"/>
              <w:rPr>
                <w:b/>
                <w:sz w:val="24"/>
                <w:szCs w:val="24"/>
                <w:u w:val="single"/>
              </w:rPr>
            </w:pPr>
          </w:p>
          <w:p w14:paraId="159A0902" w14:textId="77777777" w:rsidR="00CF4DEA" w:rsidRDefault="005B607D">
            <w:pPr>
              <w:widowControl w:val="0"/>
              <w:spacing w:before="69" w:line="240" w:lineRule="auto"/>
              <w:ind w:left="40"/>
              <w:rPr>
                <w:sz w:val="24"/>
                <w:szCs w:val="24"/>
              </w:rPr>
            </w:pPr>
            <w:r>
              <w:rPr>
                <w:b/>
                <w:sz w:val="24"/>
                <w:szCs w:val="24"/>
                <w:u w:val="single"/>
              </w:rPr>
              <w:lastRenderedPageBreak/>
              <w:t>FICHA</w:t>
            </w:r>
            <w:r>
              <w:rPr>
                <w:rFonts w:ascii="Times New Roman" w:eastAsia="Times New Roman" w:hAnsi="Times New Roman" w:cs="Times New Roman"/>
                <w:sz w:val="24"/>
                <w:szCs w:val="24"/>
                <w:u w:val="single"/>
              </w:rPr>
              <w:t xml:space="preserve"> </w:t>
            </w:r>
            <w:r>
              <w:rPr>
                <w:b/>
                <w:sz w:val="24"/>
                <w:szCs w:val="24"/>
                <w:u w:val="single"/>
              </w:rPr>
              <w:t>DE</w:t>
            </w:r>
            <w:r>
              <w:rPr>
                <w:rFonts w:ascii="Times New Roman" w:eastAsia="Times New Roman" w:hAnsi="Times New Roman" w:cs="Times New Roman"/>
                <w:sz w:val="24"/>
                <w:szCs w:val="24"/>
                <w:u w:val="single"/>
              </w:rPr>
              <w:t xml:space="preserve"> </w:t>
            </w:r>
            <w:r>
              <w:rPr>
                <w:b/>
                <w:sz w:val="24"/>
                <w:szCs w:val="24"/>
                <w:u w:val="single"/>
              </w:rPr>
              <w:t>INSCRIÇÃO</w:t>
            </w:r>
          </w:p>
          <w:p w14:paraId="5158474D" w14:textId="77777777" w:rsidR="00CF4DEA" w:rsidRDefault="00CF4DEA">
            <w:pPr>
              <w:widowControl w:val="0"/>
              <w:spacing w:before="2"/>
              <w:rPr>
                <w:rFonts w:ascii="Times New Roman" w:eastAsia="Times New Roman" w:hAnsi="Times New Roman" w:cs="Times New Roman"/>
                <w:sz w:val="16"/>
                <w:szCs w:val="16"/>
              </w:rPr>
            </w:pPr>
          </w:p>
          <w:p w14:paraId="42B429F1" w14:textId="77777777" w:rsidR="00CF4DEA" w:rsidRDefault="005B607D">
            <w:pPr>
              <w:widowControl w:val="0"/>
              <w:spacing w:line="240" w:lineRule="auto"/>
              <w:ind w:left="40"/>
              <w:rPr>
                <w:rFonts w:ascii="Times New Roman" w:eastAsia="Times New Roman" w:hAnsi="Times New Roman" w:cs="Times New Roman"/>
                <w:sz w:val="24"/>
                <w:szCs w:val="24"/>
              </w:rPr>
            </w:pPr>
            <w:r>
              <w:rPr>
                <w:sz w:val="24"/>
                <w:szCs w:val="24"/>
              </w:rPr>
              <w:t>Nome:</w:t>
            </w:r>
          </w:p>
        </w:tc>
        <w:tc>
          <w:tcPr>
            <w:tcW w:w="3001" w:type="dxa"/>
            <w:gridSpan w:val="2"/>
            <w:vMerge w:val="restart"/>
            <w:tcBorders>
              <w:top w:val="nil"/>
              <w:left w:val="nil"/>
              <w:bottom w:val="nil"/>
              <w:right w:val="nil"/>
            </w:tcBorders>
          </w:tcPr>
          <w:p w14:paraId="14B9DBA5" w14:textId="77777777" w:rsidR="00CF4DEA" w:rsidRDefault="00CF4DEA">
            <w:pPr>
              <w:widowControl w:val="0"/>
              <w:spacing w:line="240" w:lineRule="auto"/>
              <w:rPr>
                <w:rFonts w:ascii="Times New Roman" w:eastAsia="Times New Roman" w:hAnsi="Times New Roman" w:cs="Times New Roman"/>
                <w:sz w:val="24"/>
                <w:szCs w:val="24"/>
              </w:rPr>
            </w:pPr>
          </w:p>
        </w:tc>
      </w:tr>
      <w:tr w:rsidR="00CF4DEA" w14:paraId="2FF50EA6" w14:textId="77777777">
        <w:trPr>
          <w:trHeight w:val="634"/>
        </w:trPr>
        <w:tc>
          <w:tcPr>
            <w:tcW w:w="3014" w:type="dxa"/>
            <w:tcBorders>
              <w:top w:val="nil"/>
              <w:left w:val="nil"/>
              <w:bottom w:val="nil"/>
              <w:right w:val="nil"/>
            </w:tcBorders>
          </w:tcPr>
          <w:p w14:paraId="6754487B" w14:textId="77777777" w:rsidR="00CF4DEA" w:rsidRDefault="005B607D">
            <w:pPr>
              <w:widowControl w:val="0"/>
              <w:spacing w:line="240" w:lineRule="auto"/>
              <w:ind w:left="40"/>
              <w:rPr>
                <w:rFonts w:ascii="Times New Roman" w:eastAsia="Times New Roman" w:hAnsi="Times New Roman" w:cs="Times New Roman"/>
                <w:sz w:val="24"/>
                <w:szCs w:val="24"/>
              </w:rPr>
            </w:pPr>
            <w:r>
              <w:rPr>
                <w:sz w:val="24"/>
                <w:szCs w:val="24"/>
              </w:rPr>
              <w:t>Endereço:</w:t>
            </w:r>
          </w:p>
        </w:tc>
        <w:tc>
          <w:tcPr>
            <w:tcW w:w="3001" w:type="dxa"/>
            <w:gridSpan w:val="2"/>
            <w:vMerge/>
            <w:tcBorders>
              <w:top w:val="nil"/>
              <w:left w:val="nil"/>
              <w:bottom w:val="nil"/>
              <w:right w:val="nil"/>
            </w:tcBorders>
          </w:tcPr>
          <w:p w14:paraId="276D8787" w14:textId="77777777" w:rsidR="00CF4DEA" w:rsidRDefault="00CF4DEA">
            <w:pPr>
              <w:widowControl w:val="0"/>
              <w:rPr>
                <w:rFonts w:ascii="Times New Roman" w:eastAsia="Times New Roman" w:hAnsi="Times New Roman" w:cs="Times New Roman"/>
                <w:sz w:val="24"/>
                <w:szCs w:val="24"/>
              </w:rPr>
            </w:pPr>
          </w:p>
        </w:tc>
      </w:tr>
      <w:tr w:rsidR="00CF4DEA" w14:paraId="487054C0" w14:textId="77777777">
        <w:trPr>
          <w:trHeight w:val="634"/>
        </w:trPr>
        <w:tc>
          <w:tcPr>
            <w:tcW w:w="3014" w:type="dxa"/>
            <w:tcBorders>
              <w:top w:val="nil"/>
              <w:left w:val="nil"/>
              <w:bottom w:val="nil"/>
              <w:right w:val="nil"/>
            </w:tcBorders>
          </w:tcPr>
          <w:p w14:paraId="673FD084" w14:textId="77777777" w:rsidR="00CF4DEA" w:rsidRDefault="005B607D">
            <w:pPr>
              <w:widowControl w:val="0"/>
              <w:spacing w:line="240" w:lineRule="auto"/>
              <w:ind w:left="40"/>
              <w:rPr>
                <w:rFonts w:ascii="Times New Roman" w:eastAsia="Times New Roman" w:hAnsi="Times New Roman" w:cs="Times New Roman"/>
                <w:sz w:val="24"/>
                <w:szCs w:val="24"/>
              </w:rPr>
            </w:pPr>
            <w:r>
              <w:rPr>
                <w:sz w:val="24"/>
                <w:szCs w:val="24"/>
              </w:rPr>
              <w:t>Telefone:</w:t>
            </w:r>
          </w:p>
        </w:tc>
        <w:tc>
          <w:tcPr>
            <w:tcW w:w="1834" w:type="dxa"/>
            <w:tcBorders>
              <w:top w:val="nil"/>
              <w:left w:val="nil"/>
              <w:bottom w:val="nil"/>
              <w:right w:val="nil"/>
            </w:tcBorders>
          </w:tcPr>
          <w:p w14:paraId="162F4C78" w14:textId="77777777" w:rsidR="00CF4DEA" w:rsidRDefault="00CF4DEA">
            <w:pPr>
              <w:widowControl w:val="0"/>
              <w:spacing w:before="6"/>
              <w:rPr>
                <w:rFonts w:ascii="Times New Roman" w:eastAsia="Times New Roman" w:hAnsi="Times New Roman" w:cs="Times New Roman"/>
                <w:sz w:val="16"/>
                <w:szCs w:val="16"/>
              </w:rPr>
            </w:pPr>
          </w:p>
          <w:p w14:paraId="2F955C61" w14:textId="77777777" w:rsidR="00CF4DEA" w:rsidRDefault="005B607D">
            <w:pPr>
              <w:widowControl w:val="0"/>
              <w:spacing w:line="240" w:lineRule="auto"/>
              <w:ind w:left="427"/>
              <w:rPr>
                <w:rFonts w:ascii="Times New Roman" w:eastAsia="Times New Roman" w:hAnsi="Times New Roman" w:cs="Times New Roman"/>
                <w:sz w:val="24"/>
                <w:szCs w:val="24"/>
              </w:rPr>
            </w:pPr>
            <w:r>
              <w:rPr>
                <w:sz w:val="24"/>
                <w:szCs w:val="24"/>
              </w:rPr>
              <w:t>Celular:</w:t>
            </w:r>
          </w:p>
        </w:tc>
        <w:tc>
          <w:tcPr>
            <w:tcW w:w="1167" w:type="dxa"/>
            <w:tcBorders>
              <w:top w:val="nil"/>
              <w:left w:val="nil"/>
              <w:bottom w:val="nil"/>
              <w:right w:val="nil"/>
            </w:tcBorders>
          </w:tcPr>
          <w:p w14:paraId="1005C557" w14:textId="77777777" w:rsidR="00CF4DEA" w:rsidRDefault="00CF4DEA">
            <w:pPr>
              <w:widowControl w:val="0"/>
              <w:spacing w:line="240" w:lineRule="auto"/>
              <w:rPr>
                <w:rFonts w:ascii="Times New Roman" w:eastAsia="Times New Roman" w:hAnsi="Times New Roman" w:cs="Times New Roman"/>
                <w:sz w:val="24"/>
                <w:szCs w:val="24"/>
              </w:rPr>
            </w:pPr>
          </w:p>
        </w:tc>
      </w:tr>
      <w:tr w:rsidR="00CF4DEA" w14:paraId="067960B0" w14:textId="77777777">
        <w:trPr>
          <w:trHeight w:val="634"/>
        </w:trPr>
        <w:tc>
          <w:tcPr>
            <w:tcW w:w="3014" w:type="dxa"/>
            <w:tcBorders>
              <w:top w:val="nil"/>
              <w:left w:val="nil"/>
              <w:bottom w:val="nil"/>
              <w:right w:val="nil"/>
            </w:tcBorders>
          </w:tcPr>
          <w:p w14:paraId="187021CB" w14:textId="77777777" w:rsidR="00CF4DEA" w:rsidRDefault="005B607D">
            <w:pPr>
              <w:widowControl w:val="0"/>
              <w:spacing w:line="240" w:lineRule="auto"/>
              <w:ind w:left="40"/>
              <w:rPr>
                <w:rFonts w:ascii="Times New Roman" w:eastAsia="Times New Roman" w:hAnsi="Times New Roman" w:cs="Times New Roman"/>
                <w:sz w:val="24"/>
                <w:szCs w:val="24"/>
              </w:rPr>
            </w:pPr>
            <w:r>
              <w:rPr>
                <w:sz w:val="24"/>
                <w:szCs w:val="24"/>
              </w:rPr>
              <w:t>E-mail:</w:t>
            </w:r>
          </w:p>
        </w:tc>
        <w:tc>
          <w:tcPr>
            <w:tcW w:w="1834" w:type="dxa"/>
            <w:tcBorders>
              <w:top w:val="nil"/>
              <w:left w:val="nil"/>
              <w:bottom w:val="nil"/>
              <w:right w:val="nil"/>
            </w:tcBorders>
          </w:tcPr>
          <w:p w14:paraId="20CD2CA2" w14:textId="77777777" w:rsidR="00CF4DEA" w:rsidRDefault="00CF4DEA">
            <w:pPr>
              <w:widowControl w:val="0"/>
              <w:spacing w:line="240" w:lineRule="auto"/>
              <w:rPr>
                <w:rFonts w:ascii="Times New Roman" w:eastAsia="Times New Roman" w:hAnsi="Times New Roman" w:cs="Times New Roman"/>
                <w:sz w:val="24"/>
                <w:szCs w:val="24"/>
              </w:rPr>
            </w:pPr>
          </w:p>
        </w:tc>
        <w:tc>
          <w:tcPr>
            <w:tcW w:w="1167" w:type="dxa"/>
            <w:tcBorders>
              <w:top w:val="nil"/>
              <w:left w:val="nil"/>
              <w:bottom w:val="nil"/>
              <w:right w:val="nil"/>
            </w:tcBorders>
          </w:tcPr>
          <w:p w14:paraId="7A360C0E" w14:textId="77777777" w:rsidR="00CF4DEA" w:rsidRDefault="00CF4DEA">
            <w:pPr>
              <w:widowControl w:val="0"/>
              <w:spacing w:line="240" w:lineRule="auto"/>
              <w:rPr>
                <w:rFonts w:ascii="Times New Roman" w:eastAsia="Times New Roman" w:hAnsi="Times New Roman" w:cs="Times New Roman"/>
                <w:sz w:val="24"/>
                <w:szCs w:val="24"/>
              </w:rPr>
            </w:pPr>
          </w:p>
        </w:tc>
      </w:tr>
      <w:tr w:rsidR="00CF4DEA" w14:paraId="33C19225" w14:textId="77777777">
        <w:trPr>
          <w:trHeight w:val="537"/>
        </w:trPr>
        <w:tc>
          <w:tcPr>
            <w:tcW w:w="3014" w:type="dxa"/>
            <w:tcBorders>
              <w:top w:val="nil"/>
              <w:left w:val="nil"/>
              <w:bottom w:val="nil"/>
              <w:right w:val="nil"/>
            </w:tcBorders>
          </w:tcPr>
          <w:p w14:paraId="797EED1E" w14:textId="77777777" w:rsidR="00CF4DEA" w:rsidRDefault="005B607D">
            <w:pPr>
              <w:widowControl w:val="0"/>
              <w:spacing w:line="240" w:lineRule="auto"/>
              <w:ind w:left="40"/>
              <w:rPr>
                <w:rFonts w:ascii="Times New Roman" w:eastAsia="Times New Roman" w:hAnsi="Times New Roman" w:cs="Times New Roman"/>
                <w:sz w:val="24"/>
                <w:szCs w:val="24"/>
              </w:rPr>
            </w:pPr>
            <w:r>
              <w:rPr>
                <w:sz w:val="24"/>
                <w:szCs w:val="24"/>
              </w:rPr>
              <w:t>Cidade:</w:t>
            </w:r>
          </w:p>
        </w:tc>
        <w:tc>
          <w:tcPr>
            <w:tcW w:w="1834" w:type="dxa"/>
            <w:tcBorders>
              <w:top w:val="nil"/>
              <w:left w:val="nil"/>
              <w:bottom w:val="nil"/>
              <w:right w:val="nil"/>
            </w:tcBorders>
          </w:tcPr>
          <w:p w14:paraId="155B860C" w14:textId="77777777" w:rsidR="00CF4DEA" w:rsidRDefault="005B607D" w:rsidP="008A4E35">
            <w:pPr>
              <w:widowControl w:val="0"/>
              <w:spacing w:line="240" w:lineRule="auto"/>
              <w:ind w:left="454"/>
              <w:jc w:val="both"/>
              <w:rPr>
                <w:rFonts w:ascii="Times New Roman" w:eastAsia="Times New Roman" w:hAnsi="Times New Roman" w:cs="Times New Roman"/>
                <w:sz w:val="24"/>
                <w:szCs w:val="24"/>
              </w:rPr>
            </w:pPr>
            <w:r>
              <w:rPr>
                <w:sz w:val="24"/>
                <w:szCs w:val="24"/>
              </w:rPr>
              <w:t>Estado:</w:t>
            </w:r>
            <w:r w:rsidR="008A4E35">
              <w:rPr>
                <w:sz w:val="24"/>
                <w:szCs w:val="24"/>
              </w:rPr>
              <w:t xml:space="preserve"> CEP</w:t>
            </w:r>
          </w:p>
        </w:tc>
        <w:tc>
          <w:tcPr>
            <w:tcW w:w="1167" w:type="dxa"/>
            <w:tcBorders>
              <w:top w:val="nil"/>
              <w:left w:val="nil"/>
              <w:bottom w:val="nil"/>
              <w:right w:val="nil"/>
            </w:tcBorders>
          </w:tcPr>
          <w:p w14:paraId="73322E6F" w14:textId="77777777" w:rsidR="00CF4DEA" w:rsidRDefault="00CF4DEA" w:rsidP="008A4E35">
            <w:pPr>
              <w:widowControl w:val="0"/>
              <w:spacing w:before="6"/>
              <w:jc w:val="center"/>
              <w:rPr>
                <w:rFonts w:ascii="Times New Roman" w:eastAsia="Times New Roman" w:hAnsi="Times New Roman" w:cs="Times New Roman"/>
                <w:sz w:val="16"/>
                <w:szCs w:val="16"/>
              </w:rPr>
            </w:pPr>
          </w:p>
          <w:p w14:paraId="672C3B61" w14:textId="77777777" w:rsidR="008A4E35" w:rsidRDefault="008A4E35" w:rsidP="008A4E35">
            <w:pPr>
              <w:widowControl w:val="0"/>
              <w:spacing w:line="240" w:lineRule="auto"/>
              <w:ind w:left="567"/>
              <w:jc w:val="center"/>
              <w:rPr>
                <w:sz w:val="24"/>
                <w:szCs w:val="24"/>
              </w:rPr>
            </w:pPr>
          </w:p>
          <w:p w14:paraId="26EED72D" w14:textId="77777777" w:rsidR="00CF4DEA" w:rsidRDefault="00CF4DEA" w:rsidP="008A4E35">
            <w:pPr>
              <w:widowControl w:val="0"/>
              <w:spacing w:line="240" w:lineRule="auto"/>
              <w:ind w:left="567"/>
              <w:jc w:val="center"/>
              <w:rPr>
                <w:rFonts w:ascii="Times New Roman" w:eastAsia="Times New Roman" w:hAnsi="Times New Roman" w:cs="Times New Roman"/>
                <w:sz w:val="24"/>
                <w:szCs w:val="24"/>
              </w:rPr>
            </w:pPr>
          </w:p>
        </w:tc>
      </w:tr>
    </w:tbl>
    <w:p w14:paraId="24106325" w14:textId="77777777" w:rsidR="00CF4DEA" w:rsidRDefault="005B607D">
      <w:pPr>
        <w:widowControl w:val="0"/>
        <w:spacing w:before="29" w:line="551" w:lineRule="auto"/>
        <w:ind w:left="159" w:right="4657"/>
        <w:rPr>
          <w:sz w:val="24"/>
          <w:szCs w:val="24"/>
        </w:rPr>
      </w:pPr>
      <w:r>
        <w:rPr>
          <w:sz w:val="24"/>
          <w:szCs w:val="24"/>
        </w:rPr>
        <w:t>Órgão de imprensa em que trabalha: Endereço:</w:t>
      </w:r>
    </w:p>
    <w:p w14:paraId="23B843C8" w14:textId="77777777" w:rsidR="00CF4DEA" w:rsidRDefault="005B607D">
      <w:pPr>
        <w:widowControl w:val="0"/>
        <w:spacing w:before="29" w:line="240" w:lineRule="auto"/>
        <w:ind w:left="119"/>
        <w:rPr>
          <w:sz w:val="24"/>
          <w:szCs w:val="24"/>
        </w:rPr>
      </w:pPr>
      <w:r>
        <w:rPr>
          <w:sz w:val="24"/>
          <w:szCs w:val="24"/>
        </w:rPr>
        <w:t>Telefone:</w:t>
      </w:r>
    </w:p>
    <w:p w14:paraId="6F0D121D" w14:textId="77777777" w:rsidR="00CF4DEA" w:rsidRDefault="00CF4DEA">
      <w:pPr>
        <w:widowControl w:val="0"/>
        <w:rPr>
          <w:sz w:val="20"/>
          <w:szCs w:val="20"/>
        </w:rPr>
      </w:pPr>
    </w:p>
    <w:p w14:paraId="637CE728" w14:textId="77777777" w:rsidR="00CF4DEA" w:rsidRDefault="005B607D">
      <w:pPr>
        <w:widowControl w:val="0"/>
        <w:spacing w:line="555" w:lineRule="auto"/>
        <w:ind w:left="119" w:right="2631"/>
        <w:rPr>
          <w:sz w:val="24"/>
          <w:szCs w:val="24"/>
        </w:rPr>
      </w:pPr>
      <w:r>
        <w:rPr>
          <w:sz w:val="24"/>
          <w:szCs w:val="24"/>
        </w:rPr>
        <w:t>Cidade:                                        Estado:                 Cep: Título do trabalho inscrito:</w:t>
      </w:r>
    </w:p>
    <w:p w14:paraId="49BCD6DA" w14:textId="77777777" w:rsidR="00CF4DEA" w:rsidRDefault="005B607D">
      <w:pPr>
        <w:widowControl w:val="0"/>
        <w:spacing w:before="5" w:line="240" w:lineRule="auto"/>
        <w:ind w:left="119"/>
        <w:rPr>
          <w:sz w:val="24"/>
          <w:szCs w:val="24"/>
        </w:rPr>
      </w:pPr>
      <w:r>
        <w:rPr>
          <w:sz w:val="24"/>
          <w:szCs w:val="24"/>
        </w:rPr>
        <w:t>Data de veiculação/publicação:</w:t>
      </w:r>
    </w:p>
    <w:p w14:paraId="6C8B438E" w14:textId="77777777" w:rsidR="00CF4DEA" w:rsidRDefault="00CF4DEA">
      <w:pPr>
        <w:widowControl w:val="0"/>
        <w:spacing w:before="1"/>
        <w:rPr>
          <w:sz w:val="19"/>
          <w:szCs w:val="19"/>
        </w:rPr>
      </w:pPr>
    </w:p>
    <w:p w14:paraId="35ABA109" w14:textId="77777777" w:rsidR="00CF4DEA" w:rsidRDefault="005B607D">
      <w:pPr>
        <w:widowControl w:val="0"/>
        <w:ind w:left="119"/>
        <w:rPr>
          <w:sz w:val="24"/>
          <w:szCs w:val="24"/>
        </w:rPr>
      </w:pPr>
      <w:r>
        <w:rPr>
          <w:b/>
          <w:sz w:val="24"/>
          <w:szCs w:val="24"/>
          <w:u w:val="single"/>
        </w:rPr>
        <w:t>PARA</w:t>
      </w:r>
      <w:r>
        <w:rPr>
          <w:rFonts w:ascii="Times New Roman" w:eastAsia="Times New Roman" w:hAnsi="Times New Roman" w:cs="Times New Roman"/>
          <w:sz w:val="24"/>
          <w:szCs w:val="24"/>
          <w:u w:val="single"/>
        </w:rPr>
        <w:t xml:space="preserve"> </w:t>
      </w:r>
      <w:r>
        <w:rPr>
          <w:b/>
          <w:sz w:val="24"/>
          <w:szCs w:val="24"/>
          <w:u w:val="single"/>
        </w:rPr>
        <w:t>ESTUDANTES:</w:t>
      </w:r>
    </w:p>
    <w:p w14:paraId="144DB941" w14:textId="77777777" w:rsidR="00CF4DEA" w:rsidRDefault="00CF4DEA">
      <w:pPr>
        <w:widowControl w:val="0"/>
        <w:spacing w:before="8"/>
        <w:rPr>
          <w:sz w:val="13"/>
          <w:szCs w:val="13"/>
        </w:rPr>
      </w:pPr>
    </w:p>
    <w:p w14:paraId="04C8A412" w14:textId="77777777" w:rsidR="00CF4DEA" w:rsidRDefault="005B607D">
      <w:pPr>
        <w:widowControl w:val="0"/>
        <w:spacing w:before="29" w:line="275" w:lineRule="auto"/>
        <w:ind w:left="119" w:right="7112"/>
        <w:rPr>
          <w:sz w:val="24"/>
          <w:szCs w:val="24"/>
        </w:rPr>
      </w:pPr>
      <w:r>
        <w:rPr>
          <w:sz w:val="24"/>
          <w:szCs w:val="24"/>
        </w:rPr>
        <w:t>Universidade: Semestre:</w:t>
      </w:r>
    </w:p>
    <w:p w14:paraId="204AF585" w14:textId="77777777" w:rsidR="00CF4DEA" w:rsidRDefault="00CF4DEA">
      <w:pPr>
        <w:widowControl w:val="0"/>
        <w:spacing w:before="8"/>
        <w:rPr>
          <w:sz w:val="11"/>
          <w:szCs w:val="11"/>
        </w:rPr>
      </w:pPr>
    </w:p>
    <w:p w14:paraId="76B9C4E2" w14:textId="77777777" w:rsidR="00CF4DEA" w:rsidRDefault="005B607D">
      <w:pPr>
        <w:widowControl w:val="0"/>
        <w:ind w:left="119"/>
        <w:rPr>
          <w:sz w:val="24"/>
          <w:szCs w:val="24"/>
        </w:rPr>
      </w:pPr>
      <w:r>
        <w:rPr>
          <w:b/>
          <w:sz w:val="24"/>
          <w:szCs w:val="24"/>
          <w:u w:val="single"/>
        </w:rPr>
        <w:t>CATEGORIA</w:t>
      </w:r>
    </w:p>
    <w:p w14:paraId="4FC2FC93" w14:textId="77777777" w:rsidR="00CF4DEA" w:rsidRDefault="00CF4DEA">
      <w:pPr>
        <w:widowControl w:val="0"/>
        <w:spacing w:before="4"/>
        <w:rPr>
          <w:sz w:val="13"/>
          <w:szCs w:val="13"/>
        </w:rPr>
      </w:pPr>
    </w:p>
    <w:p w14:paraId="06607197" w14:textId="77777777" w:rsidR="00CF4DEA" w:rsidRDefault="005B607D">
      <w:pPr>
        <w:widowControl w:val="0"/>
        <w:spacing w:before="29" w:line="240" w:lineRule="auto"/>
        <w:ind w:left="119"/>
        <w:rPr>
          <w:sz w:val="24"/>
          <w:szCs w:val="24"/>
        </w:rPr>
      </w:pPr>
      <w:proofErr w:type="gramStart"/>
      <w:r>
        <w:rPr>
          <w:sz w:val="24"/>
          <w:szCs w:val="24"/>
        </w:rPr>
        <w:t>( )</w:t>
      </w:r>
      <w:proofErr w:type="gramEnd"/>
      <w:r>
        <w:rPr>
          <w:sz w:val="24"/>
          <w:szCs w:val="24"/>
        </w:rPr>
        <w:t xml:space="preserve"> Acadêmico</w:t>
      </w:r>
    </w:p>
    <w:p w14:paraId="3CF26DB2" w14:textId="77777777" w:rsidR="00CF4DEA" w:rsidRDefault="005B607D">
      <w:pPr>
        <w:widowControl w:val="0"/>
        <w:spacing w:before="41" w:line="240" w:lineRule="auto"/>
        <w:ind w:left="119"/>
        <w:rPr>
          <w:sz w:val="24"/>
          <w:szCs w:val="24"/>
        </w:rPr>
      </w:pPr>
      <w:proofErr w:type="gramStart"/>
      <w:r>
        <w:rPr>
          <w:sz w:val="24"/>
          <w:szCs w:val="24"/>
        </w:rPr>
        <w:t>( )</w:t>
      </w:r>
      <w:proofErr w:type="gramEnd"/>
      <w:r>
        <w:rPr>
          <w:sz w:val="24"/>
          <w:szCs w:val="24"/>
        </w:rPr>
        <w:t xml:space="preserve"> Reportagem</w:t>
      </w:r>
    </w:p>
    <w:p w14:paraId="3B671636" w14:textId="77777777" w:rsidR="00CF4DEA" w:rsidRDefault="005B607D">
      <w:pPr>
        <w:widowControl w:val="0"/>
        <w:spacing w:before="41" w:line="240" w:lineRule="auto"/>
        <w:ind w:left="119"/>
        <w:rPr>
          <w:sz w:val="24"/>
          <w:szCs w:val="24"/>
        </w:rPr>
      </w:pPr>
      <w:proofErr w:type="gramStart"/>
      <w:r>
        <w:rPr>
          <w:sz w:val="24"/>
          <w:szCs w:val="24"/>
        </w:rPr>
        <w:t>( )</w:t>
      </w:r>
      <w:proofErr w:type="gramEnd"/>
      <w:r>
        <w:rPr>
          <w:sz w:val="24"/>
          <w:szCs w:val="24"/>
        </w:rPr>
        <w:t xml:space="preserve"> Rádio</w:t>
      </w:r>
    </w:p>
    <w:p w14:paraId="7CCBF991" w14:textId="77777777" w:rsidR="00CF4DEA" w:rsidRDefault="005B607D">
      <w:pPr>
        <w:widowControl w:val="0"/>
        <w:spacing w:before="45" w:line="240" w:lineRule="auto"/>
        <w:ind w:left="119"/>
        <w:rPr>
          <w:sz w:val="24"/>
          <w:szCs w:val="24"/>
        </w:rPr>
      </w:pPr>
      <w:proofErr w:type="gramStart"/>
      <w:r>
        <w:rPr>
          <w:sz w:val="24"/>
          <w:szCs w:val="24"/>
        </w:rPr>
        <w:t>( )</w:t>
      </w:r>
      <w:proofErr w:type="gramEnd"/>
      <w:r>
        <w:rPr>
          <w:sz w:val="24"/>
          <w:szCs w:val="24"/>
        </w:rPr>
        <w:t xml:space="preserve"> Fotografia</w:t>
      </w:r>
    </w:p>
    <w:p w14:paraId="38323BB8" w14:textId="77777777" w:rsidR="00CF4DEA" w:rsidRDefault="005B607D">
      <w:pPr>
        <w:widowControl w:val="0"/>
        <w:spacing w:before="41" w:line="275" w:lineRule="auto"/>
        <w:ind w:left="119" w:right="5432"/>
        <w:rPr>
          <w:sz w:val="24"/>
          <w:szCs w:val="24"/>
        </w:rPr>
      </w:pPr>
      <w:proofErr w:type="gramStart"/>
      <w:r>
        <w:rPr>
          <w:sz w:val="24"/>
          <w:szCs w:val="24"/>
        </w:rPr>
        <w:t>( )</w:t>
      </w:r>
      <w:proofErr w:type="gramEnd"/>
      <w:r>
        <w:rPr>
          <w:sz w:val="24"/>
          <w:szCs w:val="24"/>
        </w:rPr>
        <w:t xml:space="preserve"> Grande Reportagem (livro) ( ) Crônica</w:t>
      </w:r>
    </w:p>
    <w:p w14:paraId="7A29C80C" w14:textId="77777777" w:rsidR="00CF4DEA" w:rsidRDefault="005B607D">
      <w:pPr>
        <w:widowControl w:val="0"/>
        <w:spacing w:before="1" w:line="240" w:lineRule="auto"/>
        <w:ind w:left="119"/>
        <w:rPr>
          <w:sz w:val="24"/>
          <w:szCs w:val="24"/>
        </w:rPr>
      </w:pPr>
      <w:proofErr w:type="gramStart"/>
      <w:r>
        <w:rPr>
          <w:sz w:val="24"/>
          <w:szCs w:val="24"/>
        </w:rPr>
        <w:t>( )</w:t>
      </w:r>
      <w:proofErr w:type="gramEnd"/>
      <w:r>
        <w:rPr>
          <w:sz w:val="24"/>
          <w:szCs w:val="24"/>
        </w:rPr>
        <w:t xml:space="preserve"> Televisão</w:t>
      </w:r>
    </w:p>
    <w:p w14:paraId="2FEC7C21" w14:textId="77777777" w:rsidR="00CF4DEA" w:rsidRDefault="005B607D">
      <w:pPr>
        <w:widowControl w:val="0"/>
        <w:spacing w:before="41" w:line="240" w:lineRule="auto"/>
        <w:ind w:left="119"/>
        <w:rPr>
          <w:sz w:val="24"/>
          <w:szCs w:val="24"/>
        </w:rPr>
      </w:pPr>
      <w:proofErr w:type="gramStart"/>
      <w:r>
        <w:rPr>
          <w:sz w:val="24"/>
          <w:szCs w:val="24"/>
        </w:rPr>
        <w:t>( )</w:t>
      </w:r>
      <w:proofErr w:type="gramEnd"/>
      <w:r>
        <w:rPr>
          <w:sz w:val="24"/>
          <w:szCs w:val="24"/>
        </w:rPr>
        <w:t xml:space="preserve"> Jornalismo Online</w:t>
      </w:r>
    </w:p>
    <w:p w14:paraId="1E62DCED" w14:textId="77777777" w:rsidR="00CF4DEA" w:rsidRDefault="005B607D">
      <w:pPr>
        <w:widowControl w:val="0"/>
        <w:spacing w:before="41" w:line="240" w:lineRule="auto"/>
        <w:ind w:left="119"/>
        <w:rPr>
          <w:sz w:val="24"/>
          <w:szCs w:val="24"/>
        </w:rPr>
      </w:pPr>
      <w:proofErr w:type="gramStart"/>
      <w:r>
        <w:rPr>
          <w:sz w:val="24"/>
          <w:szCs w:val="24"/>
        </w:rPr>
        <w:t>( )</w:t>
      </w:r>
      <w:proofErr w:type="gramEnd"/>
      <w:r>
        <w:rPr>
          <w:sz w:val="24"/>
          <w:szCs w:val="24"/>
        </w:rPr>
        <w:t xml:space="preserve"> Documentário</w:t>
      </w:r>
    </w:p>
    <w:p w14:paraId="51C228E4" w14:textId="77777777" w:rsidR="00CF4DEA" w:rsidRDefault="005B607D" w:rsidP="008A4E35">
      <w:pPr>
        <w:widowControl w:val="0"/>
        <w:spacing w:before="41" w:line="275" w:lineRule="auto"/>
        <w:ind w:left="119" w:right="75"/>
      </w:pPr>
      <w:proofErr w:type="gramStart"/>
      <w:r>
        <w:rPr>
          <w:sz w:val="24"/>
          <w:szCs w:val="24"/>
        </w:rPr>
        <w:t>( )</w:t>
      </w:r>
      <w:proofErr w:type="gramEnd"/>
      <w:r>
        <w:rPr>
          <w:sz w:val="24"/>
          <w:szCs w:val="24"/>
        </w:rPr>
        <w:t xml:space="preserve"> Premiação Especial – PANDEMIA ECONÔMICA, SOCIAL E AMBIENTAL.</w:t>
      </w:r>
    </w:p>
    <w:sectPr w:rsidR="00CF4DEA">
      <w:pgSz w:w="11909" w:h="16834"/>
      <w:pgMar w:top="3920" w:right="1580" w:bottom="280" w:left="1580" w:header="1054" w:footer="1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7A3C" w14:textId="77777777" w:rsidR="00EE4AD8" w:rsidRDefault="00EE4AD8">
      <w:pPr>
        <w:spacing w:line="240" w:lineRule="auto"/>
      </w:pPr>
      <w:r>
        <w:separator/>
      </w:r>
    </w:p>
  </w:endnote>
  <w:endnote w:type="continuationSeparator" w:id="0">
    <w:p w14:paraId="053D91AC" w14:textId="77777777" w:rsidR="00EE4AD8" w:rsidRDefault="00EE4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9443" w14:textId="77777777" w:rsidR="00EE4AD8" w:rsidRDefault="00EE4AD8">
      <w:pPr>
        <w:spacing w:line="240" w:lineRule="auto"/>
      </w:pPr>
      <w:r>
        <w:separator/>
      </w:r>
    </w:p>
  </w:footnote>
  <w:footnote w:type="continuationSeparator" w:id="0">
    <w:p w14:paraId="143C7C1D" w14:textId="77777777" w:rsidR="00EE4AD8" w:rsidRDefault="00EE4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135" w14:textId="77777777" w:rsidR="00CF4DEA" w:rsidRDefault="005B607D">
    <w:r>
      <w:rPr>
        <w:noProof/>
      </w:rPr>
      <w:drawing>
        <wp:inline distT="114300" distB="114300" distL="114300" distR="114300" wp14:anchorId="162AD61D" wp14:editId="0464CAC4">
          <wp:extent cx="5731200" cy="1181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1181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EA"/>
    <w:rsid w:val="005B607D"/>
    <w:rsid w:val="00697014"/>
    <w:rsid w:val="008A4E35"/>
    <w:rsid w:val="00CF4DEA"/>
    <w:rsid w:val="00EE4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8323"/>
  <w15:docId w15:val="{ECDA8BCD-C10D-4DE6-97E0-6E767C34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8A4E3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foc-rs.com.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foc-rs@arfoc-rs.com.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eitoshumanosbr.org.br" TargetMode="External"/><Relationship Id="rId11" Type="http://schemas.openxmlformats.org/officeDocument/2006/relationships/hyperlink" Target="mailto:mjdhbr@gmail.com"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jdhb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1261</Words>
  <Characters>6811</Characters>
  <Application>Microsoft Office Word</Application>
  <DocSecurity>0</DocSecurity>
  <Lines>56</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Mauro César Silveira</cp:lastModifiedBy>
  <cp:revision>2</cp:revision>
  <dcterms:created xsi:type="dcterms:W3CDTF">2021-09-21T07:47:00Z</dcterms:created>
  <dcterms:modified xsi:type="dcterms:W3CDTF">2021-09-21T07:47:00Z</dcterms:modified>
</cp:coreProperties>
</file>